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701E8D" w:rsidRPr="00EC1213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01E8D" w:rsidRPr="00EC1213" w:rsidRDefault="00FE7571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  <w:r w:rsidRPr="00EC1213">
              <w:rPr>
                <w:rFonts w:ascii="Arial" w:hAnsi="Arial" w:cs="Arial"/>
                <w:b/>
                <w:szCs w:val="24"/>
              </w:rPr>
              <w:t>ПОСТАНОВЛЕНИЕ</w:t>
            </w:r>
          </w:p>
        </w:tc>
      </w:tr>
      <w:tr w:rsidR="00701E8D" w:rsidRPr="00EC1213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01E8D" w:rsidRPr="00EC1213" w:rsidRDefault="00FE7571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  <w:r w:rsidRPr="00EC1213">
              <w:rPr>
                <w:rFonts w:ascii="Arial" w:hAnsi="Arial" w:cs="Arial"/>
                <w:b/>
                <w:szCs w:val="24"/>
              </w:rPr>
              <w:t>АДМИНИСТРАЦИИ АТАМАНОВСКОГО СЕЛЬСКОГО ПОСЕЛЕНИЯ</w:t>
            </w:r>
          </w:p>
        </w:tc>
      </w:tr>
      <w:tr w:rsidR="00701E8D" w:rsidRPr="00EC1213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01E8D" w:rsidRPr="00EC1213" w:rsidRDefault="00FE7571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  <w:r w:rsidRPr="00EC1213">
              <w:rPr>
                <w:rFonts w:ascii="Arial" w:hAnsi="Arial" w:cs="Arial"/>
                <w:b/>
                <w:szCs w:val="24"/>
              </w:rPr>
              <w:t>ДАНИЛОВСКОГО МУНИЦИПАЛЬНОГО РАЙОНА</w:t>
            </w:r>
          </w:p>
        </w:tc>
      </w:tr>
      <w:tr w:rsidR="00701E8D" w:rsidRPr="00EC1213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01E8D" w:rsidRPr="00EC1213" w:rsidRDefault="00FE7571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  <w:r w:rsidRPr="00EC1213">
              <w:rPr>
                <w:rFonts w:ascii="Arial" w:hAnsi="Arial" w:cs="Arial"/>
                <w:b/>
                <w:szCs w:val="24"/>
              </w:rPr>
              <w:t>ВОЛГОГРАДСКОЙ ОБЛАСТИ</w:t>
            </w:r>
          </w:p>
        </w:tc>
      </w:tr>
    </w:tbl>
    <w:p w:rsidR="00701E8D" w:rsidRPr="00EC1213" w:rsidRDefault="00701E8D">
      <w:pPr>
        <w:ind w:firstLine="709"/>
        <w:jc w:val="both"/>
        <w:rPr>
          <w:rFonts w:ascii="Arial" w:hAnsi="Arial" w:cs="Arial"/>
          <w:spacing w:val="7"/>
          <w:szCs w:val="24"/>
        </w:rPr>
      </w:pPr>
    </w:p>
    <w:p w:rsidR="00701E8D" w:rsidRPr="00EC1213" w:rsidRDefault="00FE7571">
      <w:pPr>
        <w:ind w:firstLine="709"/>
        <w:jc w:val="both"/>
        <w:rPr>
          <w:rFonts w:ascii="Arial" w:hAnsi="Arial" w:cs="Arial"/>
          <w:spacing w:val="7"/>
          <w:szCs w:val="24"/>
        </w:rPr>
      </w:pPr>
      <w:r w:rsidRPr="00EC1213">
        <w:rPr>
          <w:rFonts w:ascii="Arial" w:hAnsi="Arial" w:cs="Arial"/>
          <w:szCs w:val="24"/>
        </w:rPr>
        <w:t>от 27.07.202</w:t>
      </w:r>
      <w:r w:rsidRPr="00EC1213">
        <w:rPr>
          <w:rFonts w:ascii="Arial" w:hAnsi="Arial" w:cs="Arial"/>
          <w:spacing w:val="7"/>
          <w:szCs w:val="24"/>
        </w:rPr>
        <w:t xml:space="preserve">6                              </w:t>
      </w:r>
      <w:r w:rsidRPr="00EC1213">
        <w:rPr>
          <w:rFonts w:ascii="Arial" w:hAnsi="Arial" w:cs="Arial"/>
          <w:szCs w:val="24"/>
        </w:rPr>
        <w:t>№</w:t>
      </w:r>
      <w:r w:rsidRPr="00EC1213">
        <w:rPr>
          <w:rFonts w:ascii="Arial" w:hAnsi="Arial" w:cs="Arial"/>
          <w:spacing w:val="7"/>
          <w:szCs w:val="24"/>
        </w:rPr>
        <w:t xml:space="preserve"> 33-п</w:t>
      </w:r>
    </w:p>
    <w:p w:rsidR="00701E8D" w:rsidRPr="00EC1213" w:rsidRDefault="00701E8D">
      <w:pPr>
        <w:ind w:firstLine="709"/>
        <w:jc w:val="both"/>
        <w:rPr>
          <w:rFonts w:ascii="Arial" w:hAnsi="Arial" w:cs="Arial"/>
          <w:spacing w:val="7"/>
          <w:szCs w:val="24"/>
        </w:rPr>
      </w:pPr>
    </w:p>
    <w:p w:rsidR="00701E8D" w:rsidRPr="00EC1213" w:rsidRDefault="00FE7571">
      <w:pPr>
        <w:ind w:firstLine="709"/>
        <w:jc w:val="both"/>
        <w:rPr>
          <w:rFonts w:ascii="Arial" w:hAnsi="Arial" w:cs="Arial"/>
          <w:b/>
          <w:szCs w:val="24"/>
        </w:rPr>
      </w:pPr>
      <w:r w:rsidRPr="00EC1213">
        <w:rPr>
          <w:rFonts w:ascii="Arial" w:hAnsi="Arial" w:cs="Arial"/>
          <w:b/>
          <w:szCs w:val="24"/>
        </w:rPr>
        <w:t>О внесении изменений в</w:t>
      </w:r>
      <w:r w:rsidRPr="00EC1213">
        <w:rPr>
          <w:rFonts w:ascii="Arial" w:hAnsi="Arial" w:cs="Arial"/>
          <w:b/>
          <w:szCs w:val="24"/>
        </w:rPr>
        <w:t xml:space="preserve"> административный регламент предоставления муниципальной услуги от 08.10.2025 № 60-п «</w:t>
      </w:r>
      <w:r w:rsidRPr="00EC1213">
        <w:rPr>
          <w:rFonts w:ascii="Arial" w:hAnsi="Arial" w:cs="Arial"/>
          <w:b/>
          <w:szCs w:val="24"/>
        </w:rPr>
        <w:t>Принятие решения о проведен</w:t>
      </w:r>
      <w:proofErr w:type="gramStart"/>
      <w:r w:rsidRPr="00EC1213">
        <w:rPr>
          <w:rFonts w:ascii="Arial" w:hAnsi="Arial" w:cs="Arial"/>
          <w:b/>
          <w:szCs w:val="24"/>
        </w:rPr>
        <w:t>ии ау</w:t>
      </w:r>
      <w:proofErr w:type="gramEnd"/>
      <w:r w:rsidRPr="00EC1213">
        <w:rPr>
          <w:rFonts w:ascii="Arial" w:hAnsi="Arial" w:cs="Arial"/>
          <w:b/>
          <w:szCs w:val="24"/>
        </w:rPr>
        <w:t>кциона на право заключения договора аренды земельных участков, находящихся в муниципальной собственности, и земельных участков, государств</w:t>
      </w:r>
      <w:r w:rsidRPr="00EC1213">
        <w:rPr>
          <w:rFonts w:ascii="Arial" w:hAnsi="Arial" w:cs="Arial"/>
          <w:b/>
          <w:szCs w:val="24"/>
        </w:rPr>
        <w:t>енная собственность на которые не разграничена, расположенных на территории Атамановского сельского поселения Даниловского муниципального района Волгоградской области</w:t>
      </w:r>
      <w:r w:rsidRPr="00EC1213">
        <w:rPr>
          <w:rFonts w:ascii="Arial" w:hAnsi="Arial" w:cs="Arial"/>
          <w:b/>
          <w:szCs w:val="24"/>
        </w:rPr>
        <w:t>»</w:t>
      </w:r>
    </w:p>
    <w:p w:rsidR="00701E8D" w:rsidRPr="00EC1213" w:rsidRDefault="00701E8D">
      <w:pPr>
        <w:pStyle w:val="43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701E8D" w:rsidRPr="00EC1213" w:rsidRDefault="00FE7571">
      <w:pPr>
        <w:pStyle w:val="43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EC1213">
        <w:rPr>
          <w:rFonts w:ascii="Arial" w:hAnsi="Arial" w:cs="Arial"/>
          <w:b w:val="0"/>
          <w:sz w:val="24"/>
          <w:szCs w:val="24"/>
        </w:rPr>
        <w:t xml:space="preserve">В соответствии с федеральными законами от 27.07.2010 № 210-ФЗ </w:t>
      </w:r>
      <w:r w:rsidRPr="00EC1213">
        <w:rPr>
          <w:rFonts w:ascii="Arial" w:hAnsi="Arial" w:cs="Arial"/>
          <w:b w:val="0"/>
          <w:sz w:val="24"/>
          <w:szCs w:val="24"/>
        </w:rPr>
        <w:br/>
        <w:t>«Об организации предоста</w:t>
      </w:r>
      <w:r w:rsidRPr="00EC1213">
        <w:rPr>
          <w:rFonts w:ascii="Arial" w:hAnsi="Arial" w:cs="Arial"/>
          <w:b w:val="0"/>
          <w:sz w:val="24"/>
          <w:szCs w:val="24"/>
        </w:rPr>
        <w:t>вления государственных и муниципальных услуг», от 02.05.2026 № 121-ФЗ «О внесении изменений в Земельный кодекс Российской Федерации и Федеральный закон «О содействии развитию жилищного строительства, созданию объектов туристской инфраструктуры и иному разв</w:t>
      </w:r>
      <w:r w:rsidRPr="00EC1213">
        <w:rPr>
          <w:rFonts w:ascii="Arial" w:hAnsi="Arial" w:cs="Arial"/>
          <w:b w:val="0"/>
          <w:sz w:val="24"/>
          <w:szCs w:val="24"/>
        </w:rPr>
        <w:t xml:space="preserve">итию территорий» и </w:t>
      </w:r>
      <w:r w:rsidRPr="00EC1213">
        <w:rPr>
          <w:rFonts w:ascii="Arial" w:hAnsi="Arial" w:cs="Arial"/>
          <w:b w:val="0"/>
          <w:sz w:val="24"/>
          <w:szCs w:val="24"/>
        </w:rPr>
        <w:t>Уставом Атамановского сельского поселения Даниловского муниципального района Волгоградской области, администрация Атамановского сельского поселения Даниловского муниципального района Волгоградской</w:t>
      </w:r>
      <w:proofErr w:type="gramEnd"/>
      <w:r w:rsidRPr="00EC1213">
        <w:rPr>
          <w:rFonts w:ascii="Arial" w:hAnsi="Arial" w:cs="Arial"/>
          <w:b w:val="0"/>
          <w:sz w:val="24"/>
          <w:szCs w:val="24"/>
        </w:rPr>
        <w:t xml:space="preserve"> области</w:t>
      </w:r>
    </w:p>
    <w:p w:rsidR="00701E8D" w:rsidRPr="00EC1213" w:rsidRDefault="00701E8D">
      <w:pPr>
        <w:pStyle w:val="43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01E8D" w:rsidRPr="00EC1213" w:rsidRDefault="00FE7571">
      <w:pPr>
        <w:pStyle w:val="43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C1213">
        <w:rPr>
          <w:rStyle w:val="26"/>
          <w:rFonts w:ascii="Arial" w:hAnsi="Arial" w:cs="Arial"/>
          <w:b/>
          <w:sz w:val="24"/>
          <w:szCs w:val="24"/>
          <w:highlight w:val="none"/>
        </w:rPr>
        <w:t>ПОСТАНОВЛЯЕТ:</w:t>
      </w:r>
    </w:p>
    <w:p w:rsidR="00701E8D" w:rsidRPr="00EC1213" w:rsidRDefault="00701E8D">
      <w:pPr>
        <w:ind w:firstLine="709"/>
        <w:jc w:val="both"/>
        <w:rPr>
          <w:rFonts w:ascii="Arial" w:hAnsi="Arial" w:cs="Arial"/>
          <w:szCs w:val="24"/>
        </w:rPr>
      </w:pPr>
    </w:p>
    <w:p w:rsidR="00701E8D" w:rsidRPr="00EC1213" w:rsidRDefault="00FE7571">
      <w:pPr>
        <w:ind w:firstLine="709"/>
        <w:jc w:val="both"/>
        <w:rPr>
          <w:rFonts w:ascii="Arial" w:hAnsi="Arial" w:cs="Arial"/>
          <w:szCs w:val="24"/>
        </w:rPr>
      </w:pPr>
      <w:r w:rsidRPr="00EC1213">
        <w:rPr>
          <w:rFonts w:ascii="Arial" w:hAnsi="Arial" w:cs="Arial"/>
          <w:szCs w:val="24"/>
        </w:rPr>
        <w:t xml:space="preserve">1. </w:t>
      </w:r>
      <w:proofErr w:type="gramStart"/>
      <w:r w:rsidRPr="00EC1213">
        <w:rPr>
          <w:rFonts w:ascii="Arial" w:hAnsi="Arial" w:cs="Arial"/>
          <w:szCs w:val="24"/>
        </w:rPr>
        <w:t>Внести в адми</w:t>
      </w:r>
      <w:r w:rsidRPr="00EC1213">
        <w:rPr>
          <w:rFonts w:ascii="Arial" w:hAnsi="Arial" w:cs="Arial"/>
          <w:szCs w:val="24"/>
        </w:rPr>
        <w:t>нистративный регламент предоставления муниципальной услуги «</w:t>
      </w:r>
      <w:r w:rsidRPr="00EC1213">
        <w:rPr>
          <w:rFonts w:ascii="Arial" w:hAnsi="Arial" w:cs="Arial"/>
          <w:szCs w:val="24"/>
        </w:rPr>
        <w:t>Принятие решения о проведении аукциона на право заключения договора аренды земельных участков, находящихся в муниципальной собственности, и земельных участков, государственная собственность на кот</w:t>
      </w:r>
      <w:r w:rsidRPr="00EC1213">
        <w:rPr>
          <w:rFonts w:ascii="Arial" w:hAnsi="Arial" w:cs="Arial"/>
          <w:szCs w:val="24"/>
        </w:rPr>
        <w:t>орые не разграничена, расположенных на территории Атамановского сельского поселения Даниловского муниципального района Волгоградской области</w:t>
      </w:r>
      <w:r w:rsidRPr="00EC1213">
        <w:rPr>
          <w:rFonts w:ascii="Arial" w:hAnsi="Arial" w:cs="Arial"/>
          <w:szCs w:val="24"/>
        </w:rPr>
        <w:t>», утвержденный постановлением администрации Атамановского сельского поселения Даниловского муниципального района Во</w:t>
      </w:r>
      <w:r w:rsidRPr="00EC1213">
        <w:rPr>
          <w:rFonts w:ascii="Arial" w:hAnsi="Arial" w:cs="Arial"/>
          <w:szCs w:val="24"/>
        </w:rPr>
        <w:t>лгоградской области от 08.10.2025 № 60-п, следующие изменения:</w:t>
      </w:r>
      <w:proofErr w:type="gramEnd"/>
    </w:p>
    <w:p w:rsidR="00701E8D" w:rsidRPr="00EC1213" w:rsidRDefault="00FE7571">
      <w:pPr>
        <w:ind w:firstLine="709"/>
        <w:jc w:val="both"/>
        <w:rPr>
          <w:rFonts w:ascii="Arial" w:hAnsi="Arial" w:cs="Arial"/>
          <w:szCs w:val="24"/>
        </w:rPr>
      </w:pPr>
      <w:r w:rsidRPr="00EC1213">
        <w:rPr>
          <w:rFonts w:ascii="Arial" w:hAnsi="Arial" w:cs="Arial"/>
          <w:szCs w:val="24"/>
        </w:rPr>
        <w:t>1) подпункт 2.5.4 пункта 2.5 исключить;</w:t>
      </w:r>
    </w:p>
    <w:p w:rsidR="00701E8D" w:rsidRPr="00EC1213" w:rsidRDefault="00FE7571">
      <w:pPr>
        <w:ind w:firstLine="709"/>
        <w:jc w:val="both"/>
        <w:rPr>
          <w:rFonts w:ascii="Arial" w:hAnsi="Arial" w:cs="Arial"/>
          <w:szCs w:val="24"/>
        </w:rPr>
      </w:pPr>
      <w:r w:rsidRPr="00EC1213">
        <w:rPr>
          <w:rFonts w:ascii="Arial" w:hAnsi="Arial" w:cs="Arial"/>
          <w:szCs w:val="24"/>
        </w:rPr>
        <w:t>2) подпункт 17 подпункта 2.7.2 пункта 2.7 изложить в следующей редакции:</w:t>
      </w:r>
    </w:p>
    <w:p w:rsidR="00701E8D" w:rsidRPr="00EC1213" w:rsidRDefault="00FE7571">
      <w:pPr>
        <w:ind w:firstLine="709"/>
        <w:jc w:val="both"/>
        <w:rPr>
          <w:rFonts w:ascii="Arial" w:hAnsi="Arial" w:cs="Arial"/>
          <w:szCs w:val="24"/>
        </w:rPr>
      </w:pPr>
      <w:r w:rsidRPr="00EC1213">
        <w:rPr>
          <w:rFonts w:ascii="Arial" w:hAnsi="Arial" w:cs="Arial"/>
          <w:szCs w:val="24"/>
        </w:rPr>
        <w:t>«17) земельный участок является земельным участком общего пользования или распол</w:t>
      </w:r>
      <w:r w:rsidRPr="00EC1213">
        <w:rPr>
          <w:rFonts w:ascii="Arial" w:hAnsi="Arial" w:cs="Arial"/>
          <w:szCs w:val="24"/>
        </w:rPr>
        <w:t>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</w:t>
      </w:r>
      <w:proofErr w:type="gramStart"/>
      <w:r w:rsidRPr="00EC1213">
        <w:rPr>
          <w:rFonts w:ascii="Arial" w:hAnsi="Arial" w:cs="Arial"/>
          <w:szCs w:val="24"/>
        </w:rPr>
        <w:t>;»</w:t>
      </w:r>
      <w:proofErr w:type="gramEnd"/>
      <w:r w:rsidRPr="00EC1213">
        <w:rPr>
          <w:rFonts w:ascii="Arial" w:hAnsi="Arial" w:cs="Arial"/>
          <w:szCs w:val="24"/>
        </w:rPr>
        <w:t>;</w:t>
      </w:r>
    </w:p>
    <w:p w:rsidR="00701E8D" w:rsidRPr="00EC1213" w:rsidRDefault="00FE7571">
      <w:pPr>
        <w:ind w:firstLine="709"/>
        <w:jc w:val="both"/>
        <w:rPr>
          <w:rFonts w:ascii="Arial" w:hAnsi="Arial" w:cs="Arial"/>
          <w:szCs w:val="24"/>
        </w:rPr>
      </w:pPr>
      <w:r w:rsidRPr="00EC1213">
        <w:rPr>
          <w:rFonts w:ascii="Arial" w:hAnsi="Arial" w:cs="Arial"/>
          <w:szCs w:val="24"/>
        </w:rPr>
        <w:t xml:space="preserve">3) </w:t>
      </w:r>
      <w:r w:rsidRPr="00EC1213">
        <w:rPr>
          <w:rFonts w:ascii="Arial" w:hAnsi="Arial" w:cs="Arial"/>
          <w:szCs w:val="24"/>
        </w:rPr>
        <w:t>подпункт 18 подпункта 2.7.3 пункта 2.7 изложить в следующей редакции:</w:t>
      </w:r>
    </w:p>
    <w:p w:rsidR="00701E8D" w:rsidRPr="00EC1213" w:rsidRDefault="00FE7571">
      <w:pPr>
        <w:ind w:firstLine="709"/>
        <w:jc w:val="both"/>
        <w:rPr>
          <w:rFonts w:ascii="Arial" w:hAnsi="Arial" w:cs="Arial"/>
          <w:szCs w:val="24"/>
        </w:rPr>
      </w:pPr>
      <w:r w:rsidRPr="00EC1213">
        <w:rPr>
          <w:rFonts w:ascii="Arial" w:hAnsi="Arial" w:cs="Arial"/>
          <w:szCs w:val="24"/>
        </w:rPr>
        <w:t>«18)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</w:t>
      </w:r>
      <w:r w:rsidRPr="00EC1213">
        <w:rPr>
          <w:rFonts w:ascii="Arial" w:hAnsi="Arial" w:cs="Arial"/>
          <w:szCs w:val="24"/>
        </w:rPr>
        <w:t xml:space="preserve"> аукциона на право заключения договора аренды земельного участка, расположенного в границах береговой полосы водного объекта общего пользования</w:t>
      </w:r>
      <w:proofErr w:type="gramStart"/>
      <w:r w:rsidRPr="00EC1213">
        <w:rPr>
          <w:rFonts w:ascii="Arial" w:hAnsi="Arial" w:cs="Arial"/>
          <w:szCs w:val="24"/>
        </w:rPr>
        <w:t>;»</w:t>
      </w:r>
      <w:proofErr w:type="gramEnd"/>
      <w:r w:rsidRPr="00EC1213">
        <w:rPr>
          <w:rFonts w:ascii="Arial" w:hAnsi="Arial" w:cs="Arial"/>
          <w:szCs w:val="24"/>
        </w:rPr>
        <w:t>.</w:t>
      </w:r>
    </w:p>
    <w:p w:rsidR="00701E8D" w:rsidRPr="00EC1213" w:rsidRDefault="00FE7571">
      <w:pPr>
        <w:ind w:firstLine="709"/>
        <w:jc w:val="both"/>
        <w:rPr>
          <w:rFonts w:ascii="Arial" w:hAnsi="Arial" w:cs="Arial"/>
          <w:szCs w:val="24"/>
        </w:rPr>
      </w:pPr>
      <w:r w:rsidRPr="00EC1213">
        <w:rPr>
          <w:rFonts w:ascii="Arial" w:hAnsi="Arial" w:cs="Arial"/>
          <w:szCs w:val="24"/>
        </w:rPr>
        <w:t xml:space="preserve">2. </w:t>
      </w:r>
      <w:r w:rsidRPr="00EC1213">
        <w:rPr>
          <w:rFonts w:ascii="Arial" w:hAnsi="Arial" w:cs="Arial"/>
          <w:szCs w:val="24"/>
        </w:rPr>
        <w:t xml:space="preserve">Настоящее постановление вступает в силу со дня его официального опубликования </w:t>
      </w:r>
      <w:r w:rsidRPr="00EC1213">
        <w:rPr>
          <w:rFonts w:ascii="Arial" w:hAnsi="Arial" w:cs="Arial"/>
          <w:szCs w:val="24"/>
        </w:rPr>
        <w:t xml:space="preserve">путем размещения в сетевом издании «Официальный сайт Атамановского сельского поселения Даниловского муниципального района </w:t>
      </w:r>
      <w:bookmarkStart w:id="0" w:name="_GoBack"/>
      <w:bookmarkEnd w:id="0"/>
      <w:r w:rsidRPr="00EC1213">
        <w:rPr>
          <w:rFonts w:ascii="Arial" w:hAnsi="Arial" w:cs="Arial"/>
          <w:szCs w:val="24"/>
        </w:rPr>
        <w:t>Волгоградской области» ЭЛ № ФС 77-85251 от 27.04.2023 (https://atamanovka-34.ru/).</w:t>
      </w:r>
    </w:p>
    <w:p w:rsidR="00701E8D" w:rsidRPr="00EC1213" w:rsidRDefault="00FE7571">
      <w:pPr>
        <w:ind w:firstLine="709"/>
        <w:jc w:val="both"/>
        <w:rPr>
          <w:rFonts w:ascii="Arial" w:hAnsi="Arial" w:cs="Arial"/>
          <w:szCs w:val="24"/>
        </w:rPr>
      </w:pPr>
      <w:r w:rsidRPr="00EC1213">
        <w:rPr>
          <w:rFonts w:ascii="Arial" w:hAnsi="Arial" w:cs="Arial"/>
          <w:szCs w:val="24"/>
        </w:rPr>
        <w:lastRenderedPageBreak/>
        <w:t>3. </w:t>
      </w:r>
      <w:proofErr w:type="gramStart"/>
      <w:r w:rsidRPr="00EC1213">
        <w:rPr>
          <w:rFonts w:ascii="Arial" w:hAnsi="Arial" w:cs="Arial"/>
          <w:szCs w:val="24"/>
        </w:rPr>
        <w:t>Контроль за</w:t>
      </w:r>
      <w:proofErr w:type="gramEnd"/>
      <w:r w:rsidRPr="00EC1213">
        <w:rPr>
          <w:rFonts w:ascii="Arial" w:hAnsi="Arial" w:cs="Arial"/>
          <w:szCs w:val="24"/>
        </w:rPr>
        <w:t xml:space="preserve"> исполнением настоящего постановления</w:t>
      </w:r>
      <w:r w:rsidRPr="00EC1213">
        <w:rPr>
          <w:rFonts w:ascii="Arial" w:hAnsi="Arial" w:cs="Arial"/>
          <w:szCs w:val="24"/>
        </w:rPr>
        <w:t xml:space="preserve"> оставляю за собой.</w:t>
      </w:r>
    </w:p>
    <w:p w:rsidR="00701E8D" w:rsidRPr="00EC1213" w:rsidRDefault="00FE7571">
      <w:pPr>
        <w:ind w:firstLine="709"/>
        <w:jc w:val="both"/>
        <w:rPr>
          <w:rFonts w:ascii="Arial" w:hAnsi="Arial" w:cs="Arial"/>
          <w:szCs w:val="24"/>
        </w:rPr>
      </w:pPr>
      <w:r w:rsidRPr="00EC1213">
        <w:rPr>
          <w:rFonts w:ascii="Arial" w:hAnsi="Arial" w:cs="Arial"/>
          <w:szCs w:val="24"/>
        </w:rPr>
        <w:t xml:space="preserve">Глава Атамановского </w:t>
      </w:r>
    </w:p>
    <w:p w:rsidR="00701E8D" w:rsidRPr="00EC1213" w:rsidRDefault="00FE7571">
      <w:pPr>
        <w:ind w:firstLine="709"/>
        <w:jc w:val="both"/>
        <w:rPr>
          <w:rFonts w:ascii="Arial" w:hAnsi="Arial" w:cs="Arial"/>
          <w:szCs w:val="24"/>
        </w:rPr>
      </w:pPr>
      <w:r w:rsidRPr="00EC1213">
        <w:rPr>
          <w:rFonts w:ascii="Arial" w:hAnsi="Arial" w:cs="Arial"/>
          <w:szCs w:val="24"/>
        </w:rPr>
        <w:t xml:space="preserve">сельского поселения                                                   Е.Ф. </w:t>
      </w:r>
      <w:proofErr w:type="spellStart"/>
      <w:r w:rsidRPr="00EC1213">
        <w:rPr>
          <w:rFonts w:ascii="Arial" w:hAnsi="Arial" w:cs="Arial"/>
          <w:szCs w:val="24"/>
        </w:rPr>
        <w:t>Носаев</w:t>
      </w:r>
      <w:proofErr w:type="spellEnd"/>
    </w:p>
    <w:sectPr w:rsidR="00701E8D" w:rsidRPr="00EC1213">
      <w:headerReference w:type="default" r:id="rId8"/>
      <w:pgSz w:w="11908" w:h="1684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571" w:rsidRDefault="00FE7571">
      <w:r>
        <w:separator/>
      </w:r>
    </w:p>
  </w:endnote>
  <w:endnote w:type="continuationSeparator" w:id="0">
    <w:p w:rsidR="00FE7571" w:rsidRDefault="00FE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571" w:rsidRDefault="00FE7571">
      <w:r>
        <w:separator/>
      </w:r>
    </w:p>
  </w:footnote>
  <w:footnote w:type="continuationSeparator" w:id="0">
    <w:p w:rsidR="00FE7571" w:rsidRDefault="00FE7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E8D" w:rsidRDefault="00FE7571">
    <w:pPr>
      <w:framePr w:wrap="around" w:vAnchor="text" w:hAnchor="margin" w:xAlign="center" w:y="1"/>
    </w:pPr>
    <w:r>
      <w:fldChar w:fldCharType="begin"/>
    </w:r>
    <w:r>
      <w:instrText>PAGE \* Arabic</w:instrText>
    </w:r>
    <w:r w:rsidR="00EC1213">
      <w:fldChar w:fldCharType="separate"/>
    </w:r>
    <w:r w:rsidR="00EC1213">
      <w:rPr>
        <w:noProof/>
      </w:rPr>
      <w:t>2</w:t>
    </w:r>
    <w:r>
      <w:fldChar w:fldCharType="end"/>
    </w:r>
  </w:p>
  <w:p w:rsidR="00701E8D" w:rsidRDefault="00701E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22"/>
    <w:multiLevelType w:val="multilevel"/>
    <w:tmpl w:val="0D50F3E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E8D"/>
    <w:rsid w:val="00701E8D"/>
    <w:rsid w:val="00EC1213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/>
      <w:b/>
      <w:color w:val="26282F"/>
      <w:sz w:val="2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7z0">
    <w:name w:val="WW8Num7z0"/>
    <w:link w:val="WW8Num7z00"/>
    <w:rPr>
      <w:sz w:val="24"/>
      <w:highlight w:val="yellow"/>
    </w:rPr>
  </w:style>
  <w:style w:type="character" w:customStyle="1" w:styleId="WW8Num7z00">
    <w:name w:val="WW8Num7z0"/>
    <w:link w:val="WW8Num7z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highlight w:val="yellow"/>
      <w:u w:val="none"/>
    </w:rPr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styleId="a4">
    <w:name w:val="No Spacing"/>
    <w:link w:val="a5"/>
    <w:rPr>
      <w:rFonts w:ascii="Calibri" w:hAnsi="Calibri"/>
      <w:sz w:val="22"/>
    </w:rPr>
  </w:style>
  <w:style w:type="character" w:customStyle="1" w:styleId="a5">
    <w:name w:val="Без интервала Знак"/>
    <w:link w:val="a4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1">
    <w:name w:val="ConsPlusNormal1"/>
    <w:link w:val="ConsPlusNormal10"/>
    <w:rPr>
      <w:rFonts w:ascii="Arial" w:hAnsi="Arial"/>
    </w:rPr>
  </w:style>
  <w:style w:type="character" w:customStyle="1" w:styleId="ConsPlusNormal10">
    <w:name w:val="ConsPlusNormal1"/>
    <w:link w:val="ConsPlusNormal1"/>
    <w:rPr>
      <w:rFonts w:ascii="Arial" w:hAnsi="Arial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13">
    <w:name w:val="Указатель1"/>
    <w:basedOn w:val="a"/>
    <w:link w:val="14"/>
  </w:style>
  <w:style w:type="character" w:customStyle="1" w:styleId="14">
    <w:name w:val="Указатель1"/>
    <w:basedOn w:val="10"/>
    <w:link w:val="13"/>
    <w:rPr>
      <w:sz w:val="24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rFonts w:ascii="Arial" w:hAnsi="Arial"/>
      <w:i/>
      <w:sz w:val="20"/>
    </w:rPr>
  </w:style>
  <w:style w:type="character" w:customStyle="1" w:styleId="16">
    <w:name w:val="Название1"/>
    <w:basedOn w:val="10"/>
    <w:link w:val="15"/>
    <w:rPr>
      <w:rFonts w:ascii="Arial" w:hAnsi="Arial"/>
      <w:i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before="420" w:line="456" w:lineRule="exact"/>
      <w:jc w:val="both"/>
    </w:pPr>
    <w:rPr>
      <w:sz w:val="28"/>
    </w:rPr>
  </w:style>
  <w:style w:type="character" w:customStyle="1" w:styleId="24">
    <w:name w:val="Основной текст (2)"/>
    <w:basedOn w:val="10"/>
    <w:link w:val="23"/>
    <w:rPr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6">
    <w:name w:val="Содержимое таблицы"/>
    <w:basedOn w:val="a"/>
    <w:link w:val="a7"/>
  </w:style>
  <w:style w:type="character" w:customStyle="1" w:styleId="a7">
    <w:name w:val="Содержимое таблицы"/>
    <w:basedOn w:val="10"/>
    <w:link w:val="a6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8">
    <w:name w:val="List"/>
    <w:basedOn w:val="a9"/>
    <w:link w:val="aa"/>
  </w:style>
  <w:style w:type="character" w:customStyle="1" w:styleId="aa">
    <w:name w:val="Список Знак"/>
    <w:basedOn w:val="17"/>
    <w:link w:val="a8"/>
    <w:rPr>
      <w:i/>
      <w:sz w:val="28"/>
    </w:rPr>
  </w:style>
  <w:style w:type="paragraph" w:customStyle="1" w:styleId="ab">
    <w:name w:val="Заголовок"/>
    <w:basedOn w:val="a"/>
    <w:next w:val="a9"/>
    <w:link w:val="ac"/>
    <w:pPr>
      <w:keepNext/>
      <w:spacing w:before="240" w:after="120"/>
    </w:pPr>
    <w:rPr>
      <w:rFonts w:ascii="Arial" w:hAnsi="Arial"/>
      <w:sz w:val="28"/>
    </w:rPr>
  </w:style>
  <w:style w:type="character" w:customStyle="1" w:styleId="ac">
    <w:name w:val="Заголовок"/>
    <w:basedOn w:val="10"/>
    <w:link w:val="ab"/>
    <w:rPr>
      <w:rFonts w:ascii="Arial" w:hAnsi="Arial"/>
      <w:sz w:val="28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18">
    <w:name w:val="Заголовок 1 Знак"/>
    <w:link w:val="19"/>
    <w:rPr>
      <w:rFonts w:ascii="Arial" w:hAnsi="Arial"/>
      <w:b/>
      <w:color w:val="26282F"/>
      <w:sz w:val="26"/>
    </w:rPr>
  </w:style>
  <w:style w:type="character" w:customStyle="1" w:styleId="19">
    <w:name w:val="Заголовок 1 Знак"/>
    <w:link w:val="18"/>
    <w:rPr>
      <w:rFonts w:ascii="Arial" w:hAnsi="Arial"/>
      <w:b/>
      <w:color w:val="26282F"/>
      <w:sz w:val="26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25">
    <w:name w:val="Основной текст (2) + Полужирный"/>
    <w:link w:val="26"/>
    <w:rPr>
      <w:b/>
      <w:sz w:val="28"/>
      <w:highlight w:val="white"/>
    </w:rPr>
  </w:style>
  <w:style w:type="character" w:customStyle="1" w:styleId="26">
    <w:name w:val="Основной текст (2) + Полужирный"/>
    <w:link w:val="25"/>
    <w:rPr>
      <w:b/>
      <w:color w:val="000000"/>
      <w:spacing w:val="0"/>
      <w:sz w:val="28"/>
      <w:highlight w:val="white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ad">
    <w:name w:val="Гипертекстовая ссылка"/>
    <w:link w:val="ae"/>
    <w:rPr>
      <w:color w:val="106BBE"/>
    </w:rPr>
  </w:style>
  <w:style w:type="character" w:customStyle="1" w:styleId="ae">
    <w:name w:val="Гипертекстовая ссылка"/>
    <w:link w:val="ad"/>
    <w:rPr>
      <w:color w:val="106BBE"/>
    </w:rPr>
  </w:style>
  <w:style w:type="paragraph" w:styleId="af">
    <w:name w:val="List Paragraph"/>
    <w:basedOn w:val="a"/>
    <w:link w:val="af0"/>
    <w:pPr>
      <w:widowControl w:val="0"/>
      <w:ind w:left="100" w:right="187" w:firstLine="710"/>
      <w:jc w:val="both"/>
    </w:pPr>
    <w:rPr>
      <w:sz w:val="22"/>
    </w:rPr>
  </w:style>
  <w:style w:type="character" w:customStyle="1" w:styleId="af0">
    <w:name w:val="Абзац списка Знак"/>
    <w:basedOn w:val="10"/>
    <w:link w:val="af"/>
    <w:rPr>
      <w:sz w:val="22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af1">
    <w:name w:val="Заголовок таблицы"/>
    <w:basedOn w:val="a6"/>
    <w:link w:val="af2"/>
    <w:pPr>
      <w:jc w:val="center"/>
    </w:pPr>
    <w:rPr>
      <w:b/>
    </w:rPr>
  </w:style>
  <w:style w:type="character" w:customStyle="1" w:styleId="af2">
    <w:name w:val="Заголовок таблицы"/>
    <w:basedOn w:val="a7"/>
    <w:link w:val="af1"/>
    <w:rPr>
      <w:b/>
      <w:sz w:val="24"/>
    </w:rPr>
  </w:style>
  <w:style w:type="paragraph" w:customStyle="1" w:styleId="WW8Num4z0">
    <w:name w:val="WW8Num4z0"/>
    <w:link w:val="WW8Num4z00"/>
    <w:rPr>
      <w:sz w:val="28"/>
    </w:rPr>
  </w:style>
  <w:style w:type="character" w:customStyle="1" w:styleId="WW8Num4z00">
    <w:name w:val="WW8Num4z0"/>
    <w:link w:val="WW8Num4z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val="none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1a">
    <w:name w:val="Основной шрифт абзаца1"/>
    <w:link w:val="27"/>
  </w:style>
  <w:style w:type="paragraph" w:customStyle="1" w:styleId="27">
    <w:name w:val="Указатель2"/>
    <w:basedOn w:val="a"/>
    <w:link w:val="28"/>
    <w:rPr>
      <w:rFonts w:ascii="Arial" w:hAnsi="Arial"/>
    </w:rPr>
  </w:style>
  <w:style w:type="character" w:customStyle="1" w:styleId="28">
    <w:name w:val="Указатель2"/>
    <w:basedOn w:val="10"/>
    <w:link w:val="27"/>
    <w:rPr>
      <w:rFonts w:ascii="Arial" w:hAnsi="Arial"/>
      <w:sz w:val="24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2z0">
    <w:name w:val="WW8Num2z0"/>
    <w:link w:val="WW8Num2z00"/>
    <w:rPr>
      <w:sz w:val="28"/>
    </w:rPr>
  </w:style>
  <w:style w:type="character" w:customStyle="1" w:styleId="WW8Num2z00">
    <w:name w:val="WW8Num2z0"/>
    <w:link w:val="WW8Num2z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val="none"/>
    </w:rPr>
  </w:style>
  <w:style w:type="paragraph" w:customStyle="1" w:styleId="29">
    <w:name w:val="Основной текст (2)_"/>
    <w:link w:val="2a"/>
    <w:rPr>
      <w:sz w:val="28"/>
      <w:highlight w:val="white"/>
    </w:rPr>
  </w:style>
  <w:style w:type="character" w:customStyle="1" w:styleId="2a">
    <w:name w:val="Основной текст (2)_"/>
    <w:link w:val="29"/>
    <w:rPr>
      <w:sz w:val="28"/>
      <w:highlight w:val="white"/>
    </w:rPr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  <w:rPr>
      <w:sz w:val="20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character" w:customStyle="1" w:styleId="11">
    <w:name w:val="Заголовок 1 Знак1"/>
    <w:basedOn w:val="10"/>
    <w:link w:val="1"/>
    <w:rPr>
      <w:rFonts w:ascii="Arial" w:hAnsi="Arial"/>
      <w:b/>
      <w:color w:val="26282F"/>
      <w:sz w:val="26"/>
    </w:rPr>
  </w:style>
  <w:style w:type="paragraph" w:customStyle="1" w:styleId="HTML">
    <w:name w:val="Стандартный HTML Знак"/>
    <w:link w:val="HTML0"/>
    <w:rPr>
      <w:rFonts w:ascii="Courier New" w:hAnsi="Courier New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1b">
    <w:name w:val="Гиперссылка1"/>
    <w:link w:val="af3"/>
    <w:rPr>
      <w:color w:val="0000FF"/>
      <w:u w:val="single"/>
    </w:rPr>
  </w:style>
  <w:style w:type="character" w:styleId="af3">
    <w:name w:val="Hyperlink"/>
    <w:link w:val="1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43">
    <w:name w:val="Основной текст (4)"/>
    <w:basedOn w:val="a"/>
    <w:link w:val="44"/>
    <w:pPr>
      <w:widowControl w:val="0"/>
      <w:spacing w:before="780" w:after="420" w:line="451" w:lineRule="exact"/>
      <w:jc w:val="center"/>
    </w:pPr>
    <w:rPr>
      <w:b/>
      <w:sz w:val="28"/>
    </w:rPr>
  </w:style>
  <w:style w:type="character" w:customStyle="1" w:styleId="44">
    <w:name w:val="Основной текст (4)"/>
    <w:basedOn w:val="10"/>
    <w:link w:val="43"/>
    <w:rPr>
      <w:b/>
      <w:sz w:val="28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val="none"/>
    </w:rPr>
  </w:style>
  <w:style w:type="paragraph" w:customStyle="1" w:styleId="af4">
    <w:name w:val="Основной текст Знак"/>
    <w:link w:val="af5"/>
    <w:rPr>
      <w:i/>
      <w:sz w:val="28"/>
    </w:rPr>
  </w:style>
  <w:style w:type="character" w:customStyle="1" w:styleId="af5">
    <w:name w:val="Основной текст Знак"/>
    <w:link w:val="af4"/>
    <w:rPr>
      <w:i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1e">
    <w:name w:val="Название объекта1"/>
    <w:basedOn w:val="a"/>
    <w:link w:val="1f"/>
    <w:pPr>
      <w:spacing w:before="120" w:after="120"/>
    </w:pPr>
    <w:rPr>
      <w:i/>
    </w:rPr>
  </w:style>
  <w:style w:type="character" w:customStyle="1" w:styleId="1f">
    <w:name w:val="Название объекта1"/>
    <w:basedOn w:val="10"/>
    <w:link w:val="1e"/>
    <w:rPr>
      <w:i/>
      <w:sz w:val="24"/>
    </w:rPr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styleId="a9">
    <w:name w:val="Body Text"/>
    <w:basedOn w:val="a"/>
    <w:link w:val="17"/>
    <w:pPr>
      <w:widowControl w:val="0"/>
    </w:pPr>
    <w:rPr>
      <w:i/>
      <w:sz w:val="28"/>
    </w:rPr>
  </w:style>
  <w:style w:type="character" w:customStyle="1" w:styleId="17">
    <w:name w:val="Основной текст Знак1"/>
    <w:basedOn w:val="10"/>
    <w:link w:val="a9"/>
    <w:rPr>
      <w:i/>
      <w:sz w:val="28"/>
    </w:rPr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styleId="HTML1">
    <w:name w:val="HTML Preformatted"/>
    <w:basedOn w:val="a"/>
    <w:link w:val="HTML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10">
    <w:name w:val="Стандартный HTML Знак1"/>
    <w:basedOn w:val="10"/>
    <w:link w:val="HTML1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45">
    <w:name w:val="Основной текст (4)_"/>
    <w:link w:val="46"/>
    <w:rPr>
      <w:b/>
      <w:sz w:val="28"/>
      <w:highlight w:val="white"/>
    </w:rPr>
  </w:style>
  <w:style w:type="character" w:customStyle="1" w:styleId="46">
    <w:name w:val="Основной текст (4)_"/>
    <w:link w:val="45"/>
    <w:rPr>
      <w:b/>
      <w:sz w:val="28"/>
      <w:highlight w:val="white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af6">
    <w:name w:val="Subtitle"/>
    <w:basedOn w:val="ab"/>
    <w:next w:val="a9"/>
    <w:link w:val="af7"/>
    <w:uiPriority w:val="11"/>
    <w:qFormat/>
    <w:pPr>
      <w:jc w:val="center"/>
    </w:pPr>
    <w:rPr>
      <w:i/>
    </w:rPr>
  </w:style>
  <w:style w:type="character" w:customStyle="1" w:styleId="af7">
    <w:name w:val="Подзаголовок Знак"/>
    <w:basedOn w:val="ac"/>
    <w:link w:val="af6"/>
    <w:rPr>
      <w:rFonts w:ascii="Arial" w:hAnsi="Arial"/>
      <w:i/>
      <w:sz w:val="28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f8">
    <w:name w:val="Title"/>
    <w:basedOn w:val="a"/>
    <w:next w:val="a9"/>
    <w:link w:val="af9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Название Знак"/>
    <w:basedOn w:val="10"/>
    <w:link w:val="af8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3z0">
    <w:name w:val="WW8Num3z0"/>
    <w:link w:val="WW8Num3z00"/>
    <w:rPr>
      <w:sz w:val="24"/>
      <w:highlight w:val="yellow"/>
    </w:rPr>
  </w:style>
  <w:style w:type="character" w:customStyle="1" w:styleId="WW8Num3z00">
    <w:name w:val="WW8Num3z0"/>
    <w:link w:val="WW8Num3z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highlight w:val="yellow"/>
      <w:u w:val="none"/>
    </w:rPr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км</cp:lastModifiedBy>
  <cp:revision>3</cp:revision>
  <dcterms:created xsi:type="dcterms:W3CDTF">2026-07-29T04:23:00Z</dcterms:created>
  <dcterms:modified xsi:type="dcterms:W3CDTF">2026-07-29T04:24:00Z</dcterms:modified>
</cp:coreProperties>
</file>