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C5" w:rsidRPr="00D00195" w:rsidRDefault="00D00195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00195">
        <w:rPr>
          <w:rFonts w:ascii="Arial" w:hAnsi="Arial" w:cs="Arial"/>
          <w:b/>
          <w:sz w:val="24"/>
          <w:szCs w:val="24"/>
        </w:rPr>
        <w:t>ПОСТАНОВЛЕНИЕ</w:t>
      </w:r>
    </w:p>
    <w:p w:rsidR="000A6FC5" w:rsidRPr="00D00195" w:rsidRDefault="00D00195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00195">
        <w:rPr>
          <w:rFonts w:ascii="Arial" w:hAnsi="Arial" w:cs="Arial"/>
          <w:b/>
          <w:sz w:val="24"/>
          <w:szCs w:val="24"/>
        </w:rPr>
        <w:t>АДМИНИСТРАЦИИ АТАМАНОВСКОГО СЕЛЬСКОГО ПОСЕЛЕНИЯ</w:t>
      </w:r>
    </w:p>
    <w:p w:rsidR="000A6FC5" w:rsidRPr="00D00195" w:rsidRDefault="00D00195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00195">
        <w:rPr>
          <w:rFonts w:ascii="Arial" w:hAnsi="Arial" w:cs="Arial"/>
          <w:b/>
          <w:sz w:val="24"/>
          <w:szCs w:val="24"/>
        </w:rPr>
        <w:t xml:space="preserve">ДАНИЛОВСКОГО МУНИЦИПАЛЬНОГО РАЙОНА </w:t>
      </w:r>
    </w:p>
    <w:p w:rsidR="000A6FC5" w:rsidRPr="00D00195" w:rsidRDefault="00D00195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00195">
        <w:rPr>
          <w:rFonts w:ascii="Arial" w:hAnsi="Arial" w:cs="Arial"/>
          <w:b/>
          <w:sz w:val="24"/>
          <w:szCs w:val="24"/>
        </w:rPr>
        <w:t xml:space="preserve">ВОЛГОГРАДСКОЙ ОБЛАСТИ </w:t>
      </w:r>
    </w:p>
    <w:p w:rsidR="000A6FC5" w:rsidRPr="00D00195" w:rsidRDefault="00D00195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282385" wp14:editId="15E7957D">
                <wp:simplePos x="0" y="0"/>
                <wp:positionH relativeFrom="column">
                  <wp:posOffset>27940</wp:posOffset>
                </wp:positionH>
                <wp:positionV relativeFrom="paragraph">
                  <wp:posOffset>150495</wp:posOffset>
                </wp:positionV>
                <wp:extent cx="5986144" cy="444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144" cy="4444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63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Pr="00D001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E8CA9" wp14:editId="76472EB2">
                <wp:simplePos x="0" y="0"/>
                <wp:positionH relativeFrom="column">
                  <wp:posOffset>37465</wp:posOffset>
                </wp:positionH>
                <wp:positionV relativeFrom="paragraph">
                  <wp:posOffset>207645</wp:posOffset>
                </wp:positionV>
                <wp:extent cx="5986144" cy="4445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144" cy="4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0A6FC5" w:rsidRPr="00D00195" w:rsidRDefault="000A6FC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A6FC5" w:rsidRPr="00D00195" w:rsidRDefault="00D00195">
      <w:pPr>
        <w:ind w:firstLine="709"/>
        <w:jc w:val="both"/>
        <w:rPr>
          <w:rFonts w:ascii="Arial" w:hAnsi="Arial" w:cs="Arial"/>
          <w:spacing w:val="7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от 25.11.202</w:t>
      </w:r>
      <w:r w:rsidRPr="00D00195">
        <w:rPr>
          <w:rFonts w:ascii="Arial" w:hAnsi="Arial" w:cs="Arial"/>
          <w:spacing w:val="7"/>
          <w:sz w:val="24"/>
          <w:szCs w:val="24"/>
        </w:rPr>
        <w:t xml:space="preserve">5                           </w:t>
      </w:r>
      <w:r w:rsidRPr="00D00195">
        <w:rPr>
          <w:rFonts w:ascii="Arial" w:hAnsi="Arial" w:cs="Arial"/>
          <w:sz w:val="24"/>
          <w:szCs w:val="24"/>
        </w:rPr>
        <w:t>№</w:t>
      </w:r>
      <w:r w:rsidRPr="00D00195">
        <w:rPr>
          <w:rFonts w:ascii="Arial" w:hAnsi="Arial" w:cs="Arial"/>
          <w:spacing w:val="7"/>
          <w:sz w:val="24"/>
          <w:szCs w:val="24"/>
        </w:rPr>
        <w:t xml:space="preserve"> 66-п</w:t>
      </w:r>
    </w:p>
    <w:p w:rsidR="000A6FC5" w:rsidRPr="00D00195" w:rsidRDefault="000A6FC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A6FC5" w:rsidRPr="00D00195" w:rsidRDefault="00D0019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00195">
        <w:rPr>
          <w:rFonts w:ascii="Arial" w:hAnsi="Arial" w:cs="Arial"/>
          <w:b/>
          <w:sz w:val="24"/>
          <w:szCs w:val="24"/>
        </w:rPr>
        <w:t xml:space="preserve">Об утверждении Программы профилактики рисков причинения </w:t>
      </w:r>
      <w:r w:rsidRPr="00D00195">
        <w:rPr>
          <w:rFonts w:ascii="Arial" w:hAnsi="Arial" w:cs="Arial"/>
          <w:b/>
          <w:sz w:val="24"/>
          <w:szCs w:val="24"/>
        </w:rPr>
        <w:t xml:space="preserve">вреда (ущерба) охраняемым законом ценностям при осуществлении муниципального контроля </w:t>
      </w:r>
      <w:r w:rsidRPr="00D00195">
        <w:rPr>
          <w:rFonts w:ascii="Arial" w:hAnsi="Arial" w:cs="Arial"/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D00195">
        <w:rPr>
          <w:rFonts w:ascii="Arial" w:hAnsi="Arial" w:cs="Arial"/>
          <w:b/>
          <w:sz w:val="24"/>
          <w:szCs w:val="24"/>
        </w:rPr>
        <w:t>границах населенных пунктов  на территории Атамановского сельского посел</w:t>
      </w:r>
      <w:r w:rsidRPr="00D00195">
        <w:rPr>
          <w:rFonts w:ascii="Arial" w:hAnsi="Arial" w:cs="Arial"/>
          <w:b/>
          <w:sz w:val="24"/>
          <w:szCs w:val="24"/>
        </w:rPr>
        <w:t>ения Даниловского муниципального района Волгоградской области на 2026 год.</w:t>
      </w:r>
    </w:p>
    <w:p w:rsidR="000A6FC5" w:rsidRPr="00D00195" w:rsidRDefault="000A6FC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00195">
        <w:rPr>
          <w:rFonts w:ascii="Arial" w:hAnsi="Arial" w:cs="Arial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Федеральным законом </w:t>
      </w:r>
      <w:r w:rsidRPr="00D00195">
        <w:rPr>
          <w:rFonts w:ascii="Arial" w:hAnsi="Arial" w:cs="Arial"/>
          <w:sz w:val="24"/>
          <w:szCs w:val="24"/>
        </w:rPr>
        <w:t>от 06.10.2003 № 131-ФЗ «Об общих принципах организации местного самоуправления в Российской Федерации», Постановлением Правительства РФ от 25.06.2021 N 990 «Об утверждении Правил разработки и утверждения контрольными (надзорными) органами программы профила</w:t>
      </w:r>
      <w:r w:rsidRPr="00D00195">
        <w:rPr>
          <w:rFonts w:ascii="Arial" w:hAnsi="Arial" w:cs="Arial"/>
          <w:sz w:val="24"/>
          <w:szCs w:val="24"/>
        </w:rPr>
        <w:t>ктики рисков причинения вреда (ущерба) охраняемым законом ценностям», руководствуясь</w:t>
      </w:r>
      <w:proofErr w:type="gramEnd"/>
      <w:r w:rsidRPr="00D00195">
        <w:rPr>
          <w:rFonts w:ascii="Arial" w:hAnsi="Arial" w:cs="Arial"/>
          <w:sz w:val="24"/>
          <w:szCs w:val="24"/>
        </w:rPr>
        <w:t xml:space="preserve"> Уставом Атамановского сельского поселения, администрация Атамановского сельского поселения Даниловского муниципального района Волгоградской области</w:t>
      </w:r>
    </w:p>
    <w:p w:rsidR="000A6FC5" w:rsidRPr="00D00195" w:rsidRDefault="000A6FC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A6FC5" w:rsidRPr="00D00195" w:rsidRDefault="00D00195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00195">
        <w:rPr>
          <w:rFonts w:ascii="Arial" w:hAnsi="Arial" w:cs="Arial"/>
          <w:b/>
          <w:sz w:val="24"/>
          <w:szCs w:val="24"/>
        </w:rPr>
        <w:t>ПОСТАНОВЛЯЕТ:</w:t>
      </w:r>
    </w:p>
    <w:p w:rsidR="000A6FC5" w:rsidRPr="00D00195" w:rsidRDefault="000A6FC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A6FC5" w:rsidRPr="00D00195" w:rsidRDefault="00D00195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1. Утве</w:t>
      </w:r>
      <w:r w:rsidRPr="00D00195">
        <w:rPr>
          <w:rFonts w:ascii="Arial" w:hAnsi="Arial" w:cs="Arial"/>
          <w:sz w:val="24"/>
          <w:szCs w:val="24"/>
        </w:rPr>
        <w:t xml:space="preserve">рдить прилагаемую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D00195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D00195">
        <w:rPr>
          <w:rFonts w:ascii="Arial" w:hAnsi="Arial" w:cs="Arial"/>
          <w:sz w:val="24"/>
          <w:szCs w:val="24"/>
        </w:rPr>
        <w:t>границах насе</w:t>
      </w:r>
      <w:r w:rsidRPr="00D00195">
        <w:rPr>
          <w:rFonts w:ascii="Arial" w:hAnsi="Arial" w:cs="Arial"/>
          <w:sz w:val="24"/>
          <w:szCs w:val="24"/>
        </w:rPr>
        <w:t>ленных пунктов  на территории Атамановского сельского поселения Даниловского муниципального района Волгоградской области на 2026 год (далее - Программа).</w:t>
      </w:r>
    </w:p>
    <w:p w:rsidR="000A6FC5" w:rsidRPr="00D00195" w:rsidRDefault="00D00195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00195">
        <w:rPr>
          <w:rFonts w:ascii="Arial" w:hAnsi="Arial" w:cs="Arial"/>
          <w:sz w:val="24"/>
          <w:szCs w:val="24"/>
        </w:rPr>
        <w:t>Разместить Программу</w:t>
      </w:r>
      <w:proofErr w:type="gramEnd"/>
      <w:r w:rsidRPr="00D00195">
        <w:rPr>
          <w:rFonts w:ascii="Arial" w:hAnsi="Arial" w:cs="Arial"/>
          <w:sz w:val="24"/>
          <w:szCs w:val="24"/>
        </w:rPr>
        <w:t xml:space="preserve"> в сети «Интернет» на официальном сайте администрации Атамановского сельского п</w:t>
      </w:r>
      <w:r w:rsidRPr="00D00195">
        <w:rPr>
          <w:rFonts w:ascii="Arial" w:hAnsi="Arial" w:cs="Arial"/>
          <w:sz w:val="24"/>
          <w:szCs w:val="24"/>
        </w:rPr>
        <w:t>оселения Даниловского муниципального района.</w:t>
      </w:r>
    </w:p>
    <w:p w:rsidR="000A6FC5" w:rsidRPr="00D00195" w:rsidRDefault="00D00195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00195">
        <w:rPr>
          <w:rFonts w:ascii="Arial" w:hAnsi="Arial" w:cs="Arial"/>
          <w:sz w:val="24"/>
          <w:szCs w:val="24"/>
        </w:rPr>
        <w:t>Контроль за</w:t>
      </w:r>
      <w:proofErr w:type="gramEnd"/>
      <w:r w:rsidRPr="00D0019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A6FC5" w:rsidRPr="00D00195" w:rsidRDefault="00D00195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4. Настоящее постановление вступает в силу с 1 января 2026 г.</w:t>
      </w:r>
    </w:p>
    <w:p w:rsidR="000A6FC5" w:rsidRPr="00D00195" w:rsidRDefault="000A6FC5">
      <w:pPr>
        <w:widowControl w:val="0"/>
        <w:tabs>
          <w:tab w:val="left" w:pos="193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A6FC5" w:rsidRPr="00D00195" w:rsidRDefault="000A6FC5">
      <w:pPr>
        <w:widowControl w:val="0"/>
        <w:tabs>
          <w:tab w:val="left" w:pos="193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A6FC5" w:rsidRPr="00D00195" w:rsidRDefault="00D0019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 xml:space="preserve">Глава Атамановского </w:t>
      </w:r>
    </w:p>
    <w:p w:rsidR="000A6FC5" w:rsidRPr="00D00195" w:rsidRDefault="00D0019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сельского поселения                                  Е.</w:t>
      </w:r>
      <w:r w:rsidRPr="00D00195">
        <w:rPr>
          <w:rFonts w:ascii="Arial" w:hAnsi="Arial" w:cs="Arial"/>
          <w:sz w:val="24"/>
          <w:szCs w:val="24"/>
        </w:rPr>
        <w:t xml:space="preserve">Ф. </w:t>
      </w:r>
      <w:proofErr w:type="spellStart"/>
      <w:r w:rsidRPr="00D00195">
        <w:rPr>
          <w:rFonts w:ascii="Arial" w:hAnsi="Arial" w:cs="Arial"/>
          <w:sz w:val="24"/>
          <w:szCs w:val="24"/>
        </w:rPr>
        <w:t>Носаев</w:t>
      </w:r>
      <w:proofErr w:type="spellEnd"/>
    </w:p>
    <w:p w:rsidR="00D00195" w:rsidRDefault="00D00195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D00195" w:rsidRDefault="00D00195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D00195" w:rsidRDefault="00D00195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D00195" w:rsidRDefault="00D00195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D00195" w:rsidRDefault="00D00195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D00195" w:rsidRDefault="00D00195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D00195" w:rsidRDefault="00D00195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D00195" w:rsidRDefault="00D00195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D00195" w:rsidRDefault="00D00195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0A6FC5" w:rsidRPr="00D00195" w:rsidRDefault="00D00195">
      <w:pPr>
        <w:ind w:firstLine="709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00195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0A6FC5" w:rsidRPr="00D00195" w:rsidRDefault="00D00195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0A6FC5" w:rsidRPr="00D00195" w:rsidRDefault="00D00195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Атамановского сельского поселения</w:t>
      </w:r>
    </w:p>
    <w:p w:rsidR="000A6FC5" w:rsidRPr="00D00195" w:rsidRDefault="00D00195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Даниловского муниципального района</w:t>
      </w:r>
    </w:p>
    <w:p w:rsidR="000A6FC5" w:rsidRPr="00D00195" w:rsidRDefault="00D00195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Волгоградской области</w:t>
      </w:r>
    </w:p>
    <w:p w:rsidR="000A6FC5" w:rsidRPr="00D00195" w:rsidRDefault="00D00195">
      <w:pPr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От 25.11.2025 № 66-п</w:t>
      </w:r>
    </w:p>
    <w:p w:rsidR="000A6FC5" w:rsidRPr="00D00195" w:rsidRDefault="000A6FC5">
      <w:pPr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:rsidR="000A6FC5" w:rsidRPr="00D00195" w:rsidRDefault="00D0019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00195">
        <w:rPr>
          <w:rFonts w:ascii="Arial" w:hAnsi="Arial" w:cs="Arial"/>
          <w:b/>
          <w:sz w:val="24"/>
          <w:szCs w:val="24"/>
        </w:rPr>
        <w:t xml:space="preserve">Программа профилактики рисков причинения вреда (ущерба) </w:t>
      </w:r>
      <w:r w:rsidRPr="00D00195">
        <w:rPr>
          <w:rFonts w:ascii="Arial" w:hAnsi="Arial" w:cs="Arial"/>
          <w:b/>
          <w:sz w:val="24"/>
          <w:szCs w:val="24"/>
        </w:rPr>
        <w:t xml:space="preserve">охраняемым законом ценностям при осуществлении муниципального контроля </w:t>
      </w:r>
      <w:r w:rsidRPr="00D00195">
        <w:rPr>
          <w:rFonts w:ascii="Arial" w:hAnsi="Arial" w:cs="Arial"/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D00195">
        <w:rPr>
          <w:rFonts w:ascii="Arial" w:hAnsi="Arial" w:cs="Arial"/>
          <w:b/>
          <w:sz w:val="24"/>
          <w:szCs w:val="24"/>
        </w:rPr>
        <w:t>границах населенных пунктов  на территории Атамановского сельского поселения Даниловско</w:t>
      </w:r>
      <w:r w:rsidRPr="00D00195">
        <w:rPr>
          <w:rFonts w:ascii="Arial" w:hAnsi="Arial" w:cs="Arial"/>
          <w:b/>
          <w:sz w:val="24"/>
          <w:szCs w:val="24"/>
        </w:rPr>
        <w:t>го муниципального района Волгоградской области на 2026 год.</w:t>
      </w:r>
    </w:p>
    <w:p w:rsidR="000A6FC5" w:rsidRPr="00D00195" w:rsidRDefault="000A6FC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00195">
        <w:rPr>
          <w:rFonts w:ascii="Arial" w:hAnsi="Arial" w:cs="Arial"/>
          <w:sz w:val="24"/>
          <w:szCs w:val="24"/>
        </w:rPr>
        <w:t>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Фед</w:t>
      </w:r>
      <w:r w:rsidRPr="00D00195">
        <w:rPr>
          <w:rFonts w:ascii="Arial" w:hAnsi="Arial" w:cs="Arial"/>
          <w:sz w:val="24"/>
          <w:szCs w:val="24"/>
        </w:rPr>
        <w:t xml:space="preserve">еральным законом от 06.10.2003 № 131-ФЗ «Об общих принципах организации местного самоуправления в Российской Федерации», Постановлением Правительства РФ от 25.06.2021 N 990 «Об утверждении Правил разработки и утверждения контрольными (надзорными) органами </w:t>
      </w:r>
      <w:r w:rsidRPr="00D00195">
        <w:rPr>
          <w:rFonts w:ascii="Arial" w:hAnsi="Arial" w:cs="Arial"/>
          <w:sz w:val="24"/>
          <w:szCs w:val="24"/>
        </w:rPr>
        <w:t>программы профилактики рисков причинения вреда (ущерба) охраняемым</w:t>
      </w:r>
      <w:proofErr w:type="gramEnd"/>
      <w:r w:rsidRPr="00D00195">
        <w:rPr>
          <w:rFonts w:ascii="Arial" w:hAnsi="Arial" w:cs="Arial"/>
          <w:sz w:val="24"/>
          <w:szCs w:val="24"/>
        </w:rPr>
        <w:t xml:space="preserve"> законом ценностям», руководствуясь Уставом Атамановского сельского поселения, администрация Атамановского сельского поселения Даниловского муниципального района Волгоградской области. </w:t>
      </w: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Наст</w:t>
      </w:r>
      <w:r w:rsidRPr="00D00195">
        <w:rPr>
          <w:rFonts w:ascii="Arial" w:hAnsi="Arial" w:cs="Arial"/>
          <w:sz w:val="24"/>
          <w:szCs w:val="24"/>
        </w:rPr>
        <w:t>оящая Программа разработана и подлежит исполнению администрацией Атамановского сельского поселения Даниловского муниципального района Волгоградской области (далее по тексту - администрация).</w:t>
      </w:r>
    </w:p>
    <w:p w:rsidR="000A6FC5" w:rsidRPr="00D00195" w:rsidRDefault="000A6FC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A6FC5" w:rsidRPr="00D00195" w:rsidRDefault="00D0019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00195">
        <w:rPr>
          <w:rFonts w:ascii="Arial" w:hAnsi="Arial" w:cs="Arial"/>
          <w:b/>
          <w:sz w:val="24"/>
          <w:szCs w:val="24"/>
        </w:rPr>
        <w:t>1. Анализ текущего состояния осуществления жилищного контроля, о</w:t>
      </w:r>
      <w:r w:rsidRPr="00D00195">
        <w:rPr>
          <w:rFonts w:ascii="Arial" w:hAnsi="Arial" w:cs="Arial"/>
          <w:b/>
          <w:sz w:val="24"/>
          <w:szCs w:val="24"/>
        </w:rPr>
        <w:t>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A6FC5" w:rsidRPr="00D00195" w:rsidRDefault="000A6FC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 xml:space="preserve">1.1. Вид муниципального контроля: муниципальный   контроль   </w:t>
      </w:r>
      <w:r w:rsidRPr="00D00195">
        <w:rPr>
          <w:rFonts w:ascii="Arial" w:hAnsi="Arial" w:cs="Arial"/>
          <w:spacing w:val="2"/>
          <w:sz w:val="24"/>
          <w:szCs w:val="24"/>
        </w:rPr>
        <w:t>на автомобильном тра</w:t>
      </w:r>
      <w:r w:rsidRPr="00D00195">
        <w:rPr>
          <w:rFonts w:ascii="Arial" w:hAnsi="Arial" w:cs="Arial"/>
          <w:spacing w:val="2"/>
          <w:sz w:val="24"/>
          <w:szCs w:val="24"/>
        </w:rPr>
        <w:t xml:space="preserve">нспорте, городском наземном электрическом транспорте и в дорожном хозяйстве в </w:t>
      </w:r>
      <w:r w:rsidRPr="00D00195">
        <w:rPr>
          <w:rFonts w:ascii="Arial" w:hAnsi="Arial" w:cs="Arial"/>
          <w:sz w:val="24"/>
          <w:szCs w:val="24"/>
        </w:rPr>
        <w:t>границах населенных пунктов.</w:t>
      </w:r>
    </w:p>
    <w:p w:rsidR="000A6FC5" w:rsidRPr="00D00195" w:rsidRDefault="00D00195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00195">
        <w:rPr>
          <w:rFonts w:cs="Arial"/>
          <w:sz w:val="24"/>
          <w:szCs w:val="24"/>
        </w:rPr>
        <w:t>1.2. Предметом муниципального контроля на территории муниципального образования  является соблюдение гражданами и организациями (далее - контролируем</w:t>
      </w:r>
      <w:r w:rsidRPr="00D00195">
        <w:rPr>
          <w:rFonts w:cs="Arial"/>
          <w:sz w:val="24"/>
          <w:szCs w:val="24"/>
        </w:rPr>
        <w:t>ые лица) обязательных требований:</w:t>
      </w: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 xml:space="preserve">а) к эксплуатации объектов дорожного сервиса, размещенных </w:t>
      </w:r>
      <w:r w:rsidRPr="00D00195">
        <w:rPr>
          <w:rFonts w:ascii="Arial" w:hAnsi="Arial" w:cs="Arial"/>
          <w:sz w:val="24"/>
          <w:szCs w:val="24"/>
        </w:rPr>
        <w:br/>
        <w:t>в полосах отвода и (или) придорожных полосах автомобильных</w:t>
      </w:r>
      <w:r w:rsidRPr="00D00195">
        <w:rPr>
          <w:rFonts w:ascii="Arial" w:hAnsi="Arial" w:cs="Arial"/>
          <w:sz w:val="24"/>
          <w:szCs w:val="24"/>
        </w:rPr>
        <w:t xml:space="preserve"> дорог общего пользования;</w:t>
      </w: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 xml:space="preserve">б) к осуществлению работ по капитальному ремонту, ремонту </w:t>
      </w:r>
      <w:r w:rsidRPr="00D00195">
        <w:rPr>
          <w:rFonts w:ascii="Arial" w:hAnsi="Arial" w:cs="Arial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</w:t>
      </w:r>
      <w:r w:rsidRPr="00D00195">
        <w:rPr>
          <w:rFonts w:ascii="Arial" w:hAnsi="Arial" w:cs="Arial"/>
          <w:sz w:val="24"/>
          <w:szCs w:val="24"/>
        </w:rPr>
        <w:t>беспечения сохранности автомобильных дорог;</w:t>
      </w: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</w:t>
      </w:r>
      <w:r w:rsidRPr="00D00195">
        <w:rPr>
          <w:rFonts w:ascii="Arial" w:hAnsi="Arial" w:cs="Arial"/>
          <w:sz w:val="24"/>
          <w:szCs w:val="24"/>
        </w:rPr>
        <w:lastRenderedPageBreak/>
        <w:t>э</w:t>
      </w:r>
      <w:r w:rsidRPr="00D00195">
        <w:rPr>
          <w:rFonts w:ascii="Arial" w:hAnsi="Arial" w:cs="Arial"/>
          <w:sz w:val="24"/>
          <w:szCs w:val="24"/>
        </w:rPr>
        <w:t>лектрическом транспорте и в дорожном хозяйстве в области организации регулярных перевозок.</w:t>
      </w:r>
    </w:p>
    <w:p w:rsidR="000A6FC5" w:rsidRPr="00D00195" w:rsidRDefault="00D00195">
      <w:pPr>
        <w:pStyle w:val="HTML1"/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В 2025 году Администрацией Атамановского сел</w:t>
      </w:r>
      <w:r w:rsidRPr="00D00195">
        <w:rPr>
          <w:rFonts w:ascii="Arial" w:hAnsi="Arial" w:cs="Arial"/>
          <w:sz w:val="24"/>
          <w:szCs w:val="24"/>
        </w:rPr>
        <w:t>ьского поселения муниципальный   контроль   в сфере благоустройства не осуществлялся.</w:t>
      </w:r>
    </w:p>
    <w:p w:rsidR="000A6FC5" w:rsidRPr="00D00195" w:rsidRDefault="000A6FC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A6FC5" w:rsidRPr="00D00195" w:rsidRDefault="00D0019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00195">
        <w:rPr>
          <w:rFonts w:ascii="Arial" w:hAnsi="Arial" w:cs="Arial"/>
          <w:b/>
          <w:sz w:val="24"/>
          <w:szCs w:val="24"/>
        </w:rPr>
        <w:t>2. Цели и задачи реализации Программы профилактики</w:t>
      </w:r>
    </w:p>
    <w:p w:rsidR="000A6FC5" w:rsidRPr="00D00195" w:rsidRDefault="000A6FC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2.1. Целями профилактической работы являются:</w:t>
      </w: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</w:t>
      </w:r>
      <w:r w:rsidRPr="00D00195">
        <w:rPr>
          <w:rFonts w:ascii="Arial" w:hAnsi="Arial" w:cs="Arial"/>
          <w:sz w:val="24"/>
          <w:szCs w:val="24"/>
        </w:rPr>
        <w:t xml:space="preserve">стям; </w:t>
      </w: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 xml:space="preserve">4) предупреждение </w:t>
      </w:r>
      <w:proofErr w:type="gramStart"/>
      <w:r w:rsidRPr="00D00195">
        <w:rPr>
          <w:rFonts w:ascii="Arial" w:hAnsi="Arial" w:cs="Arial"/>
          <w:sz w:val="24"/>
          <w:szCs w:val="24"/>
        </w:rPr>
        <w:t>нарушений</w:t>
      </w:r>
      <w:proofErr w:type="gramEnd"/>
      <w:r w:rsidRPr="00D00195">
        <w:rPr>
          <w:rFonts w:ascii="Arial" w:hAnsi="Arial" w:cs="Arial"/>
          <w:sz w:val="24"/>
          <w:szCs w:val="24"/>
        </w:rPr>
        <w:t xml:space="preserve"> контролируемыми лицами обязательных требований, включая устранение причин, факторов и </w:t>
      </w:r>
      <w:r w:rsidRPr="00D00195">
        <w:rPr>
          <w:rFonts w:ascii="Arial" w:hAnsi="Arial" w:cs="Arial"/>
          <w:sz w:val="24"/>
          <w:szCs w:val="24"/>
        </w:rPr>
        <w:t>условий, способствующих возможному нарушению обязательных требований;</w:t>
      </w: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5) снижение административной нагрузки на контролируемых лиц;</w:t>
      </w: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6) снижение размера ущерба, причиняемого охраняемым законом ценностям.</w:t>
      </w: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2.2. Задачами профилактической работы являются:</w:t>
      </w: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1) Укр</w:t>
      </w:r>
      <w:r w:rsidRPr="00D00195">
        <w:rPr>
          <w:rFonts w:ascii="Arial" w:hAnsi="Arial" w:cs="Arial"/>
          <w:sz w:val="24"/>
          <w:szCs w:val="24"/>
        </w:rPr>
        <w:t xml:space="preserve">епление </w:t>
      </w:r>
      <w:proofErr w:type="gramStart"/>
      <w:r w:rsidRPr="00D00195">
        <w:rPr>
          <w:rFonts w:ascii="Arial" w:hAnsi="Arial" w:cs="Arial"/>
          <w:sz w:val="24"/>
          <w:szCs w:val="24"/>
        </w:rPr>
        <w:t>системы профилактики нарушений рисков причинения</w:t>
      </w:r>
      <w:proofErr w:type="gramEnd"/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вреда</w:t>
      </w:r>
      <w:r w:rsidRPr="00D00195">
        <w:rPr>
          <w:rFonts w:ascii="Arial" w:hAnsi="Arial" w:cs="Arial"/>
          <w:spacing w:val="-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(ущерба)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охраняемым</w:t>
      </w:r>
      <w:r w:rsidRPr="00D00195">
        <w:rPr>
          <w:rFonts w:ascii="Arial" w:hAnsi="Arial" w:cs="Arial"/>
          <w:spacing w:val="-3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законом</w:t>
      </w:r>
      <w:r w:rsidRPr="00D00195">
        <w:rPr>
          <w:rFonts w:ascii="Arial" w:hAnsi="Arial" w:cs="Arial"/>
          <w:spacing w:val="-2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ценностям;</w:t>
      </w:r>
    </w:p>
    <w:p w:rsidR="000A6FC5" w:rsidRPr="00D00195" w:rsidRDefault="00D00195">
      <w:pPr>
        <w:widowControl w:val="0"/>
        <w:tabs>
          <w:tab w:val="left" w:pos="166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2) Повышение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правосознания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и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правовой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культуры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руководителей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органов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государственной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власти,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органов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местного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самоуправления,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юридических</w:t>
      </w:r>
      <w:r w:rsidRPr="00D00195">
        <w:rPr>
          <w:rFonts w:ascii="Arial" w:hAnsi="Arial" w:cs="Arial"/>
          <w:spacing w:val="-2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лиц,</w:t>
      </w:r>
      <w:r w:rsidRPr="00D00195">
        <w:rPr>
          <w:rFonts w:ascii="Arial" w:hAnsi="Arial" w:cs="Arial"/>
          <w:spacing w:val="-2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индивидуаль</w:t>
      </w:r>
      <w:r w:rsidRPr="00D00195">
        <w:rPr>
          <w:rFonts w:ascii="Arial" w:hAnsi="Arial" w:cs="Arial"/>
          <w:sz w:val="24"/>
          <w:szCs w:val="24"/>
        </w:rPr>
        <w:t>ных предпринимателей</w:t>
      </w:r>
      <w:r w:rsidRPr="00D00195">
        <w:rPr>
          <w:rFonts w:ascii="Arial" w:hAnsi="Arial" w:cs="Arial"/>
          <w:spacing w:val="-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и</w:t>
      </w:r>
      <w:r w:rsidRPr="00D00195">
        <w:rPr>
          <w:rFonts w:ascii="Arial" w:hAnsi="Arial" w:cs="Arial"/>
          <w:spacing w:val="-2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граждан;</w:t>
      </w:r>
    </w:p>
    <w:p w:rsidR="000A6FC5" w:rsidRPr="00D00195" w:rsidRDefault="00D00195">
      <w:pPr>
        <w:widowControl w:val="0"/>
        <w:tabs>
          <w:tab w:val="left" w:pos="166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3) Оценка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возможной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угрозы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причинения,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либо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причинения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вреда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жизни, здоровью граждан, выработка и реализация профилактических мер,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способствующих</w:t>
      </w:r>
      <w:r w:rsidRPr="00D00195">
        <w:rPr>
          <w:rFonts w:ascii="Arial" w:hAnsi="Arial" w:cs="Arial"/>
          <w:spacing w:val="-2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ее</w:t>
      </w:r>
      <w:r w:rsidRPr="00D00195">
        <w:rPr>
          <w:rFonts w:ascii="Arial" w:hAnsi="Arial" w:cs="Arial"/>
          <w:spacing w:val="-5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снижению;</w:t>
      </w:r>
    </w:p>
    <w:p w:rsidR="000A6FC5" w:rsidRPr="00D00195" w:rsidRDefault="00D00195">
      <w:pPr>
        <w:widowControl w:val="0"/>
        <w:tabs>
          <w:tab w:val="left" w:pos="166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4) Выявление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факторов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угрозы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причинения,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либо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причинения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вреда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жизни, здоровью граждан, причин и условий, способствующих нарушению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обязательных требований, определение способов устранения или снижения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угрозы;</w:t>
      </w: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5) Оценка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состояния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подконтрольной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среды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и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установление</w:t>
      </w:r>
      <w:r w:rsidRPr="00D00195">
        <w:rPr>
          <w:rFonts w:ascii="Arial" w:hAnsi="Arial" w:cs="Arial"/>
          <w:spacing w:val="-67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зависимости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видов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и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интенсивности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профилактических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мер</w:t>
      </w:r>
      <w:r w:rsidRPr="00D00195">
        <w:rPr>
          <w:rFonts w:ascii="Arial" w:hAnsi="Arial" w:cs="Arial"/>
          <w:sz w:val="24"/>
          <w:szCs w:val="24"/>
        </w:rPr>
        <w:t>оприятий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от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присвоенных</w:t>
      </w:r>
      <w:r w:rsidRPr="00D00195">
        <w:rPr>
          <w:rFonts w:ascii="Arial" w:hAnsi="Arial" w:cs="Arial"/>
          <w:spacing w:val="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контролируемым</w:t>
      </w:r>
      <w:r w:rsidRPr="00D00195">
        <w:rPr>
          <w:rFonts w:ascii="Arial" w:hAnsi="Arial" w:cs="Arial"/>
          <w:spacing w:val="-3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лицам</w:t>
      </w:r>
      <w:r w:rsidRPr="00D00195">
        <w:rPr>
          <w:rFonts w:ascii="Arial" w:hAnsi="Arial" w:cs="Arial"/>
          <w:spacing w:val="-1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уровней</w:t>
      </w:r>
      <w:r w:rsidRPr="00D00195">
        <w:rPr>
          <w:rFonts w:ascii="Arial" w:hAnsi="Arial" w:cs="Arial"/>
          <w:spacing w:val="-2"/>
          <w:sz w:val="24"/>
          <w:szCs w:val="24"/>
        </w:rPr>
        <w:t xml:space="preserve"> </w:t>
      </w:r>
      <w:r w:rsidRPr="00D00195">
        <w:rPr>
          <w:rFonts w:ascii="Arial" w:hAnsi="Arial" w:cs="Arial"/>
          <w:sz w:val="24"/>
          <w:szCs w:val="24"/>
        </w:rPr>
        <w:t>риска.</w:t>
      </w: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</w:t>
      </w:r>
      <w:r w:rsidRPr="00D00195">
        <w:rPr>
          <w:rFonts w:ascii="Arial" w:hAnsi="Arial" w:cs="Arial"/>
          <w:sz w:val="24"/>
          <w:szCs w:val="24"/>
        </w:rPr>
        <w:t xml:space="preserve"> не предусмотрены.</w:t>
      </w:r>
    </w:p>
    <w:p w:rsidR="000A6FC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195">
        <w:rPr>
          <w:rFonts w:ascii="Arial" w:hAnsi="Arial" w:cs="Arial"/>
          <w:sz w:val="24"/>
          <w:szCs w:val="24"/>
        </w:rPr>
        <w:t>В положении о виде контроля самостоятельная оценка соблюдения обязательных требований (</w:t>
      </w:r>
      <w:proofErr w:type="spellStart"/>
      <w:r w:rsidRPr="00D00195">
        <w:rPr>
          <w:rFonts w:ascii="Arial" w:hAnsi="Arial" w:cs="Arial"/>
          <w:sz w:val="24"/>
          <w:szCs w:val="24"/>
        </w:rPr>
        <w:t>самообследование</w:t>
      </w:r>
      <w:proofErr w:type="spellEnd"/>
      <w:r w:rsidRPr="00D00195">
        <w:rPr>
          <w:rFonts w:ascii="Arial" w:hAnsi="Arial" w:cs="Arial"/>
          <w:sz w:val="24"/>
          <w:szCs w:val="24"/>
        </w:rPr>
        <w:t xml:space="preserve">) не предусмотрена, следовательно, в программе способы </w:t>
      </w:r>
      <w:proofErr w:type="spellStart"/>
      <w:r w:rsidRPr="00D00195">
        <w:rPr>
          <w:rFonts w:ascii="Arial" w:hAnsi="Arial" w:cs="Arial"/>
          <w:sz w:val="24"/>
          <w:szCs w:val="24"/>
        </w:rPr>
        <w:t>самообследования</w:t>
      </w:r>
      <w:proofErr w:type="spellEnd"/>
      <w:r w:rsidRPr="00D00195">
        <w:rPr>
          <w:rFonts w:ascii="Arial" w:hAnsi="Arial" w:cs="Arial"/>
          <w:sz w:val="24"/>
          <w:szCs w:val="24"/>
        </w:rPr>
        <w:t xml:space="preserve"> в автоматизированном режиме не определены (ч.1 ст. 51 № 248-ФЗ</w:t>
      </w:r>
      <w:r w:rsidRPr="00D00195">
        <w:rPr>
          <w:rFonts w:ascii="Arial" w:hAnsi="Arial" w:cs="Arial"/>
          <w:sz w:val="24"/>
          <w:szCs w:val="24"/>
        </w:rPr>
        <w:t>).</w:t>
      </w:r>
    </w:p>
    <w:p w:rsidR="000A6FC5" w:rsidRPr="00D00195" w:rsidRDefault="000A6FC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A6FC5" w:rsidRPr="00D00195" w:rsidRDefault="00D0019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00195">
        <w:rPr>
          <w:rFonts w:ascii="Arial" w:hAnsi="Arial" w:cs="Arial"/>
          <w:b/>
          <w:sz w:val="24"/>
          <w:szCs w:val="24"/>
        </w:rPr>
        <w:t>3. Перечень профилактических мероприятий, сроки (периодичность) их проведения</w:t>
      </w:r>
    </w:p>
    <w:p w:rsidR="000A6FC5" w:rsidRPr="00D00195" w:rsidRDefault="000A6FC5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408"/>
        <w:gridCol w:w="3586"/>
        <w:gridCol w:w="2071"/>
      </w:tblGrid>
      <w:tr w:rsidR="000A6FC5" w:rsidRPr="00D0019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0019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0019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 xml:space="preserve">Структурное подразделение, ответственное за реализацию </w:t>
            </w:r>
          </w:p>
        </w:tc>
      </w:tr>
      <w:tr w:rsidR="000A6FC5" w:rsidRPr="00D0019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 xml:space="preserve">Информирование Контрольный орган осуществляет </w:t>
            </w:r>
            <w:r w:rsidRPr="00D00195">
              <w:rPr>
                <w:rFonts w:ascii="Arial" w:hAnsi="Arial" w:cs="Arial"/>
                <w:sz w:val="24"/>
                <w:szCs w:val="24"/>
              </w:rPr>
      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</w:t>
            </w:r>
            <w:proofErr w:type="gramStart"/>
            <w:r w:rsidRPr="00D00195">
              <w:rPr>
                <w:rFonts w:ascii="Arial" w:hAnsi="Arial" w:cs="Arial"/>
                <w:sz w:val="24"/>
                <w:szCs w:val="24"/>
              </w:rPr>
              <w:t>своем</w:t>
            </w:r>
            <w:proofErr w:type="gramEnd"/>
            <w:r w:rsidRPr="00D00195">
              <w:rPr>
                <w:rFonts w:ascii="Arial" w:hAnsi="Arial" w:cs="Arial"/>
                <w:sz w:val="24"/>
                <w:szCs w:val="24"/>
              </w:rPr>
              <w:t xml:space="preserve"> на официальном сайте в сети «Интернет» (далее -</w:t>
            </w:r>
            <w:r w:rsidRPr="00D00195">
              <w:rPr>
                <w:rFonts w:ascii="Arial" w:hAnsi="Arial" w:cs="Arial"/>
                <w:sz w:val="24"/>
                <w:szCs w:val="24"/>
              </w:rPr>
              <w:t xml:space="preserve">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В рамках настоящего профилактического мероприятия, контрольный орган осуществляет:</w:t>
            </w:r>
          </w:p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00195">
              <w:rPr>
                <w:rFonts w:ascii="Arial" w:hAnsi="Arial" w:cs="Arial"/>
                <w:sz w:val="24"/>
                <w:szCs w:val="24"/>
              </w:rPr>
              <w:t>- р</w:t>
            </w:r>
            <w:r w:rsidRPr="00D00195">
              <w:rPr>
                <w:rFonts w:ascii="Arial" w:hAnsi="Arial" w:cs="Arial"/>
                <w:sz w:val="24"/>
                <w:szCs w:val="24"/>
              </w:rPr>
              <w:t xml:space="preserve">азработку схем и/или </w:t>
            </w:r>
            <w:proofErr w:type="spellStart"/>
            <w:r w:rsidRPr="00D00195">
              <w:rPr>
                <w:rFonts w:ascii="Arial" w:hAnsi="Arial" w:cs="Arial"/>
                <w:sz w:val="24"/>
                <w:szCs w:val="24"/>
              </w:rPr>
              <w:t>инфографиков</w:t>
            </w:r>
            <w:proofErr w:type="spellEnd"/>
            <w:r w:rsidRPr="00D00195">
              <w:rPr>
                <w:rFonts w:ascii="Arial" w:hAnsi="Arial" w:cs="Arial"/>
                <w:sz w:val="24"/>
                <w:szCs w:val="24"/>
              </w:rPr>
              <w:t>, содержащих основные требования 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</w:t>
            </w:r>
            <w:r w:rsidRPr="00D00195">
              <w:rPr>
                <w:rFonts w:ascii="Arial" w:hAnsi="Arial" w:cs="Arial"/>
                <w:sz w:val="24"/>
                <w:szCs w:val="24"/>
              </w:rPr>
              <w:t>контрольных субъектов, специализированных отраслевых союзов, Постоянно Администрация Атамановского сельского поселения общественных объединений предпринимателей и общественных организаций, действующих в соответствующей сфере;</w:t>
            </w:r>
            <w:proofErr w:type="gramEnd"/>
          </w:p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- размещение сведений о порядк</w:t>
            </w:r>
            <w:r w:rsidRPr="00D00195">
              <w:rPr>
                <w:rFonts w:ascii="Arial" w:hAnsi="Arial" w:cs="Arial"/>
                <w:sz w:val="24"/>
                <w:szCs w:val="24"/>
              </w:rPr>
              <w:t xml:space="preserve">е досудебного </w:t>
            </w:r>
            <w:r w:rsidRPr="00D00195">
              <w:rPr>
                <w:rFonts w:ascii="Arial" w:hAnsi="Arial" w:cs="Arial"/>
                <w:sz w:val="24"/>
                <w:szCs w:val="24"/>
              </w:rPr>
              <w:lastRenderedPageBreak/>
              <w:t xml:space="preserve">обжалования решений контрольного (надзорного) органа, действий (бездействия) его должностных лиц; </w:t>
            </w:r>
          </w:p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</w:t>
            </w:r>
            <w:r w:rsidRPr="00D00195">
              <w:rPr>
                <w:rFonts w:ascii="Arial" w:hAnsi="Arial" w:cs="Arial"/>
                <w:sz w:val="24"/>
                <w:szCs w:val="24"/>
              </w:rPr>
              <w:t xml:space="preserve"> каждому осуществляемому виду контроля (надзора).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Администрация Атамановского сельского поселения</w:t>
            </w:r>
          </w:p>
        </w:tc>
      </w:tr>
      <w:tr w:rsidR="000A6FC5" w:rsidRPr="00D0019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Обобщение правоприменительной практики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</w:t>
            </w:r>
            <w:r w:rsidRPr="00D00195">
              <w:rPr>
                <w:rFonts w:ascii="Arial" w:hAnsi="Arial" w:cs="Arial"/>
                <w:sz w:val="24"/>
                <w:szCs w:val="24"/>
              </w:rPr>
              <w:t>трация готовит доклад, содержащий результаты обобщения правоприменительной практики по ежегодно не позднее 30 января года, следующего за годом обобщения правоприменительной практики. Администрации Атамановского сельского поселения осуществлению муниципальн</w:t>
            </w:r>
            <w:r w:rsidRPr="00D00195">
              <w:rPr>
                <w:rFonts w:ascii="Arial" w:hAnsi="Arial" w:cs="Arial"/>
                <w:sz w:val="24"/>
                <w:szCs w:val="24"/>
              </w:rPr>
              <w:t xml:space="preserve">ого контроля, который утверждается руководителем контрольного органа.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Администрация Атамановского сельского поселения</w:t>
            </w:r>
          </w:p>
        </w:tc>
      </w:tr>
      <w:tr w:rsidR="000A6FC5" w:rsidRPr="00D0019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Объявление предостережения Предостере</w:t>
            </w:r>
            <w:r w:rsidRPr="00D00195">
              <w:rPr>
                <w:rFonts w:ascii="Arial" w:hAnsi="Arial" w:cs="Arial"/>
                <w:sz w:val="24"/>
                <w:szCs w:val="24"/>
              </w:rPr>
              <w:t xml:space="preserve">жение о недопустимости нарушения обязательных требований объявляется контролируемому лицу в случае наличия у </w:t>
            </w:r>
            <w:r w:rsidRPr="00D00195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сведений о готовящихся нарушениях обязательных требований и (или) в случае отсутствия подтверждения данных о том, что нарушение обяза</w:t>
            </w:r>
            <w:r w:rsidRPr="00D00195">
              <w:rPr>
                <w:rFonts w:ascii="Arial" w:hAnsi="Arial" w:cs="Arial"/>
                <w:sz w:val="24"/>
                <w:szCs w:val="24"/>
              </w:rPr>
              <w:t>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lastRenderedPageBreak/>
              <w:t>По мере поступления сведений о готовящихся нарушениях обязательных требований или признаках нарушений обязате</w:t>
            </w:r>
            <w:r w:rsidRPr="00D00195">
              <w:rPr>
                <w:rFonts w:ascii="Arial" w:hAnsi="Arial" w:cs="Arial"/>
                <w:sz w:val="24"/>
                <w:szCs w:val="24"/>
              </w:rPr>
              <w:t xml:space="preserve">льных требований и (или) по мере выявления нарушений обязательных требований, </w:t>
            </w:r>
            <w:r w:rsidRPr="00D00195">
              <w:rPr>
                <w:rFonts w:ascii="Arial" w:hAnsi="Arial" w:cs="Arial"/>
                <w:sz w:val="24"/>
                <w:szCs w:val="24"/>
              </w:rPr>
              <w:lastRenderedPageBreak/>
              <w:t>если отсутствуют подтвержденные данные о причинении или угрозе причинения вреда (ущерба) охраняемым законом ценностям.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Атамановского сельского поселения</w:t>
            </w:r>
          </w:p>
        </w:tc>
      </w:tr>
      <w:tr w:rsidR="000A6FC5" w:rsidRPr="00D00195">
        <w:trPr>
          <w:trHeight w:val="360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Консуль</w:t>
            </w:r>
            <w:r w:rsidRPr="00D00195">
              <w:rPr>
                <w:rFonts w:ascii="Arial" w:hAnsi="Arial" w:cs="Arial"/>
                <w:sz w:val="24"/>
                <w:szCs w:val="24"/>
              </w:rPr>
              <w:t xml:space="preserve">тирование </w:t>
            </w:r>
            <w:proofErr w:type="spellStart"/>
            <w:proofErr w:type="gramStart"/>
            <w:r w:rsidRPr="00D00195">
              <w:rPr>
                <w:rFonts w:ascii="Arial" w:hAnsi="Arial" w:cs="Arial"/>
                <w:sz w:val="24"/>
                <w:szCs w:val="24"/>
              </w:rPr>
              <w:t>Консультирование</w:t>
            </w:r>
            <w:proofErr w:type="spellEnd"/>
            <w:proofErr w:type="gramEnd"/>
            <w:r w:rsidRPr="00D00195">
              <w:rPr>
                <w:rFonts w:ascii="Arial" w:hAnsi="Arial" w:cs="Arial"/>
                <w:sz w:val="24"/>
                <w:szCs w:val="24"/>
              </w:rPr>
              <w:t xml:space="preserve"> осуществляется в устной по телефону, посредством видео конференц-связи, на личном приеме, в ходе проведения профилактического мероприятия, контрольного (надзорного) мероприятия. Консультирование</w:t>
            </w:r>
            <w:proofErr w:type="gramStart"/>
            <w:r w:rsidRPr="00D00195">
              <w:rPr>
                <w:rFonts w:ascii="Arial" w:hAnsi="Arial" w:cs="Arial"/>
                <w:sz w:val="24"/>
                <w:szCs w:val="24"/>
              </w:rPr>
              <w:t xml:space="preserve"> П</w:t>
            </w:r>
            <w:proofErr w:type="gramEnd"/>
            <w:r w:rsidRPr="00D00195">
              <w:rPr>
                <w:rFonts w:ascii="Arial" w:hAnsi="Arial" w:cs="Arial"/>
                <w:sz w:val="24"/>
                <w:szCs w:val="24"/>
              </w:rPr>
              <w:t>о мере поступления обращений конт</w:t>
            </w:r>
            <w:r w:rsidRPr="00D00195">
              <w:rPr>
                <w:rFonts w:ascii="Arial" w:hAnsi="Arial" w:cs="Arial"/>
                <w:sz w:val="24"/>
                <w:szCs w:val="24"/>
              </w:rPr>
              <w:t xml:space="preserve">ролируемых лиц или их представителей При устном обращении лица, нуждающегося в консультировании Администрации Атамановского сельского поселения осуществляется по таким вопроса как: </w:t>
            </w:r>
          </w:p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 xml:space="preserve">- порядок обжалования решений Контрольного органа; </w:t>
            </w:r>
          </w:p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- сроки проведения кон</w:t>
            </w:r>
            <w:r w:rsidRPr="00D00195">
              <w:rPr>
                <w:rFonts w:ascii="Arial" w:hAnsi="Arial" w:cs="Arial"/>
                <w:sz w:val="24"/>
                <w:szCs w:val="24"/>
              </w:rPr>
              <w:t xml:space="preserve">трольных мероприятий.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По мере поступления обращений контролируемых лиц или их представителей</w:t>
            </w:r>
            <w:proofErr w:type="gramStart"/>
            <w:r w:rsidRPr="00D00195">
              <w:rPr>
                <w:rFonts w:ascii="Arial" w:hAnsi="Arial" w:cs="Arial"/>
                <w:sz w:val="24"/>
                <w:szCs w:val="24"/>
              </w:rPr>
              <w:t xml:space="preserve"> П</w:t>
            </w:r>
            <w:proofErr w:type="gramEnd"/>
            <w:r w:rsidRPr="00D00195">
              <w:rPr>
                <w:rFonts w:ascii="Arial" w:hAnsi="Arial" w:cs="Arial"/>
                <w:sz w:val="24"/>
                <w:szCs w:val="24"/>
              </w:rPr>
              <w:t>ри устном обращении лица, нуждающегося в консультировании.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Администрации Атамановского сельского поселения</w:t>
            </w:r>
          </w:p>
        </w:tc>
      </w:tr>
      <w:tr w:rsidR="000A6FC5" w:rsidRPr="00D00195">
        <w:trPr>
          <w:trHeight w:val="36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0A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 xml:space="preserve">Консультирование посредством размещения на </w:t>
            </w:r>
            <w:r w:rsidRPr="00D00195">
              <w:rPr>
                <w:rFonts w:ascii="Arial" w:hAnsi="Arial" w:cs="Arial"/>
                <w:sz w:val="24"/>
                <w:szCs w:val="24"/>
              </w:rPr>
              <w:t>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В течение 30 дней со дня регистрации администрацие</w:t>
            </w:r>
            <w:r w:rsidRPr="00D00195">
              <w:rPr>
                <w:rFonts w:ascii="Arial" w:hAnsi="Arial" w:cs="Arial"/>
                <w:sz w:val="24"/>
                <w:szCs w:val="24"/>
              </w:rPr>
              <w:t xml:space="preserve">й десятого однотипного обращения контролируемых лиц и их представителей. 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0A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FC5" w:rsidRPr="00D00195">
        <w:trPr>
          <w:trHeight w:val="36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0A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Консультирование контролируемых лиц в письменной форме.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 xml:space="preserve"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законодательством. 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0A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FC5" w:rsidRPr="00D00195">
        <w:trPr>
          <w:trHeight w:val="36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0A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Консультирование может осуществляться посредством проведения: се</w:t>
            </w:r>
            <w:r w:rsidRPr="00D00195">
              <w:rPr>
                <w:rFonts w:ascii="Arial" w:hAnsi="Arial" w:cs="Arial"/>
                <w:sz w:val="24"/>
                <w:szCs w:val="24"/>
              </w:rPr>
              <w:t>минаров, инструктажей, тематических конференций, заседаний рабочих групп, на собраниях и сходах граждан.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</w:t>
            </w:r>
            <w:r w:rsidRPr="00D00195">
              <w:rPr>
                <w:rFonts w:ascii="Arial" w:hAnsi="Arial" w:cs="Arial"/>
                <w:sz w:val="24"/>
                <w:szCs w:val="24"/>
              </w:rPr>
              <w:t>нтроля в части субъектов предпринимательской деятельности в день проведения собрания (конференции) граждан.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0A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FC5" w:rsidRPr="00D0019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Профилактический визит Профилактический визит проводится инспектором в форме профилактической беседы по месту осуществления деятельности контро</w:t>
            </w:r>
            <w:r w:rsidRPr="00D00195">
              <w:rPr>
                <w:rFonts w:ascii="Arial" w:hAnsi="Arial" w:cs="Arial"/>
                <w:sz w:val="24"/>
                <w:szCs w:val="24"/>
              </w:rPr>
              <w:t>лируемого лица либо путем использования видеоконференц-связи. Продолжительность профилактического визита составляет не более двух часов в течение рабочего дня.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По мере необходимости, но не менее 1 профилактического визита в год.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Администрации Атамановского</w:t>
            </w:r>
            <w:r w:rsidRPr="00D00195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0A6FC5" w:rsidRPr="00D00195" w:rsidRDefault="000A6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6FC5" w:rsidRPr="00D00195" w:rsidRDefault="000A6FC5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A6FC5" w:rsidRPr="00D00195" w:rsidRDefault="00D0019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00195">
        <w:rPr>
          <w:rFonts w:ascii="Arial" w:hAnsi="Arial" w:cs="Arial"/>
          <w:b/>
          <w:sz w:val="24"/>
          <w:szCs w:val="24"/>
        </w:rPr>
        <w:t>4. Показатели результативности и эффективности Программы профилактики</w:t>
      </w:r>
    </w:p>
    <w:p w:rsidR="000A6FC5" w:rsidRPr="00D00195" w:rsidRDefault="000A6FC5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5796"/>
        <w:gridCol w:w="3264"/>
      </w:tblGrid>
      <w:tr w:rsidR="000A6FC5" w:rsidRPr="00D0019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0019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0019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0A6FC5" w:rsidRPr="00D0019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  <w:r w:rsidRPr="00D001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0A6FC5" w:rsidRPr="00D0019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 xml:space="preserve">Утверждение доклада, содержащего результаты обобщения правоприменительной практики по осуществлению муниципального контроля, его </w:t>
            </w:r>
            <w:r w:rsidRPr="00D00195">
              <w:rPr>
                <w:rFonts w:ascii="Arial" w:hAnsi="Arial" w:cs="Arial"/>
                <w:sz w:val="24"/>
                <w:szCs w:val="24"/>
              </w:rPr>
              <w:lastRenderedPageBreak/>
              <w:t>опубликование.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lastRenderedPageBreak/>
              <w:t>Исполнено</w:t>
            </w:r>
            <w:proofErr w:type="gramStart"/>
            <w:r w:rsidRPr="00D00195">
              <w:rPr>
                <w:rFonts w:ascii="Arial" w:hAnsi="Arial" w:cs="Arial"/>
                <w:sz w:val="24"/>
                <w:szCs w:val="24"/>
              </w:rPr>
              <w:t xml:space="preserve"> / Н</w:t>
            </w:r>
            <w:proofErr w:type="gramEnd"/>
            <w:r w:rsidRPr="00D00195">
              <w:rPr>
                <w:rFonts w:ascii="Arial" w:hAnsi="Arial" w:cs="Arial"/>
                <w:sz w:val="24"/>
                <w:szCs w:val="24"/>
              </w:rPr>
              <w:t>е исполнено</w:t>
            </w:r>
          </w:p>
        </w:tc>
      </w:tr>
      <w:tr w:rsidR="000A6FC5" w:rsidRPr="00D0019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 xml:space="preserve">Доля выданных предостережений по результатам рассмотрения обращений с </w:t>
            </w:r>
            <w:r w:rsidRPr="00D00195">
              <w:rPr>
                <w:rFonts w:ascii="Arial" w:hAnsi="Arial" w:cs="Arial"/>
                <w:sz w:val="24"/>
                <w:szCs w:val="24"/>
              </w:rPr>
              <w:t xml:space="preserve">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</w:t>
            </w:r>
            <w:r w:rsidRPr="00D00195">
              <w:rPr>
                <w:rFonts w:ascii="Arial" w:hAnsi="Arial" w:cs="Arial"/>
                <w:sz w:val="24"/>
                <w:szCs w:val="24"/>
              </w:rPr>
              <w:t>ценностям либо создало угрозу причинения вреда (ущерба) охраняемым законом ценностям</w:t>
            </w:r>
            <w:proofErr w:type="gramStart"/>
            <w:r w:rsidRPr="00D00195">
              <w:rPr>
                <w:rFonts w:ascii="Arial" w:hAnsi="Arial" w:cs="Arial"/>
                <w:sz w:val="24"/>
                <w:szCs w:val="24"/>
              </w:rPr>
              <w:t>, (%).</w:t>
            </w:r>
            <w:proofErr w:type="gramEnd"/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20% и более</w:t>
            </w:r>
          </w:p>
        </w:tc>
      </w:tr>
      <w:tr w:rsidR="000A6FC5" w:rsidRPr="00D00195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FC5" w:rsidRPr="00D00195" w:rsidRDefault="00D001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Доля лиц, удовлетворенных консультированием в общем количестве лиц, обратившихся за консультированием.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FC5" w:rsidRPr="00D00195" w:rsidRDefault="00D00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195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0A6FC5" w:rsidRPr="00D00195" w:rsidRDefault="000A6FC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A6FC5" w:rsidRPr="00D00195" w:rsidRDefault="000A6FC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00195" w:rsidRPr="00D00195" w:rsidRDefault="00D00195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D00195" w:rsidRPr="00D00195">
      <w:pgSz w:w="11908" w:h="1684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B1476"/>
    <w:multiLevelType w:val="multilevel"/>
    <w:tmpl w:val="43A2136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6FC5"/>
    <w:rsid w:val="000A6FC5"/>
    <w:rsid w:val="00D0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5">
    <w:name w:val="Заголовок"/>
    <w:basedOn w:val="1"/>
    <w:link w:val="a3"/>
    <w:rPr>
      <w:rFonts w:ascii="Liberation Sans" w:hAnsi="Liberation Sans"/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Выделение1"/>
    <w:link w:val="a6"/>
    <w:rPr>
      <w:i/>
    </w:rPr>
  </w:style>
  <w:style w:type="character" w:styleId="a6">
    <w:name w:val="Emphasis"/>
    <w:link w:val="12"/>
    <w:rPr>
      <w:i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23">
    <w:name w:val="Основной текст (2)_"/>
    <w:link w:val="24"/>
    <w:rPr>
      <w:sz w:val="28"/>
      <w:highlight w:val="white"/>
    </w:rPr>
  </w:style>
  <w:style w:type="character" w:customStyle="1" w:styleId="24">
    <w:name w:val="Основной текст (2)_"/>
    <w:link w:val="23"/>
    <w:rPr>
      <w:sz w:val="28"/>
      <w:highlight w:val="white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character" w:customStyle="1" w:styleId="31">
    <w:name w:val="Заголовок 3 Знак1"/>
    <w:basedOn w:val="1"/>
    <w:link w:val="3"/>
    <w:rPr>
      <w:b/>
      <w:sz w:val="40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a7">
    <w:name w:val="Текст выноски Знак"/>
    <w:link w:val="a8"/>
    <w:rPr>
      <w:rFonts w:ascii="Tahoma" w:hAnsi="Tahoma"/>
      <w:sz w:val="16"/>
    </w:rPr>
  </w:style>
  <w:style w:type="character" w:customStyle="1" w:styleId="a8">
    <w:name w:val="Текст выноски Знак"/>
    <w:link w:val="a7"/>
    <w:rPr>
      <w:rFonts w:ascii="Tahoma" w:hAnsi="Tahoma"/>
      <w:sz w:val="16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b">
    <w:name w:val="List Paragraph"/>
    <w:basedOn w:val="a"/>
    <w:link w:val="1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5">
    <w:name w:val="Абзац списка Знак1"/>
    <w:basedOn w:val="1"/>
    <w:link w:val="ab"/>
    <w:rPr>
      <w:rFonts w:ascii="Calibri" w:hAnsi="Calibri"/>
      <w:sz w:val="22"/>
    </w:rPr>
  </w:style>
  <w:style w:type="paragraph" w:customStyle="1" w:styleId="25">
    <w:name w:val="Основной шрифт абзаца2"/>
    <w:link w:val="WW8Num3z8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30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Pr>
      <w:rFonts w:ascii="XO Thames" w:hAnsi="XO Thames"/>
      <w:sz w:val="28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43">
    <w:name w:val="Заголовок 4 Знак"/>
    <w:link w:val="44"/>
    <w:rPr>
      <w:b/>
      <w:sz w:val="32"/>
    </w:rPr>
  </w:style>
  <w:style w:type="character" w:customStyle="1" w:styleId="44">
    <w:name w:val="Заголовок 4 Знак"/>
    <w:link w:val="43"/>
    <w:rPr>
      <w:b/>
      <w:sz w:val="32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i/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16">
    <w:name w:val="Гиперссылка1"/>
    <w:link w:val="ae"/>
    <w:rPr>
      <w:color w:val="0000FF"/>
      <w:u w:val="single"/>
    </w:rPr>
  </w:style>
  <w:style w:type="character" w:styleId="ae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sz w:val="2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sz w:val="20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0">
    <w:name w:val="Стандартный HTML Знак1"/>
    <w:basedOn w:val="1"/>
    <w:link w:val="HTML1"/>
    <w:rPr>
      <w:rFonts w:ascii="Courier New" w:hAnsi="Courier New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9z0">
    <w:name w:val="WW8Num9z0"/>
    <w:link w:val="WW8Num9z00"/>
    <w:rPr>
      <w:sz w:val="24"/>
    </w:rPr>
  </w:style>
  <w:style w:type="character" w:customStyle="1" w:styleId="WW8Num9z00">
    <w:name w:val="WW8Num9z0"/>
    <w:link w:val="WW8Num9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">
    <w:name w:val="Balloon Text"/>
    <w:basedOn w:val="a"/>
    <w:link w:val="19"/>
    <w:rPr>
      <w:rFonts w:ascii="Tahoma" w:hAnsi="Tahoma"/>
      <w:sz w:val="16"/>
    </w:rPr>
  </w:style>
  <w:style w:type="character" w:customStyle="1" w:styleId="19">
    <w:name w:val="Текст выноски Знак1"/>
    <w:basedOn w:val="1"/>
    <w:link w:val="af"/>
    <w:rPr>
      <w:rFonts w:ascii="Tahoma" w:hAnsi="Tahoma"/>
      <w:sz w:val="16"/>
    </w:rPr>
  </w:style>
  <w:style w:type="paragraph" w:customStyle="1" w:styleId="33">
    <w:name w:val="Заголовок 3 Знак"/>
    <w:link w:val="34"/>
    <w:rPr>
      <w:b/>
      <w:sz w:val="40"/>
    </w:rPr>
  </w:style>
  <w:style w:type="character" w:customStyle="1" w:styleId="34">
    <w:name w:val="Заголовок 3 Знак"/>
    <w:link w:val="33"/>
    <w:rPr>
      <w:b/>
      <w:sz w:val="40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0">
    <w:name w:val="List"/>
    <w:basedOn w:val="a4"/>
    <w:link w:val="af1"/>
  </w:style>
  <w:style w:type="character" w:customStyle="1" w:styleId="af1">
    <w:name w:val="Список Знак"/>
    <w:basedOn w:val="1a"/>
    <w:link w:val="af0"/>
    <w:rPr>
      <w:i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f2">
    <w:name w:val="Абзац списка Знак"/>
    <w:link w:val="af3"/>
    <w:rPr>
      <w:rFonts w:ascii="Calibri" w:hAnsi="Calibri"/>
      <w:sz w:val="22"/>
    </w:rPr>
  </w:style>
  <w:style w:type="character" w:customStyle="1" w:styleId="af3">
    <w:name w:val="Абзац списка Знак"/>
    <w:link w:val="af2"/>
    <w:rPr>
      <w:rFonts w:ascii="Calibri" w:hAnsi="Calibri"/>
      <w:sz w:val="22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a4">
    <w:name w:val="Body Text"/>
    <w:basedOn w:val="a"/>
    <w:link w:val="1a"/>
    <w:pPr>
      <w:widowControl w:val="0"/>
    </w:pPr>
    <w:rPr>
      <w:i/>
      <w:sz w:val="28"/>
    </w:rPr>
  </w:style>
  <w:style w:type="character" w:customStyle="1" w:styleId="1a">
    <w:name w:val="Основной текст Знак1"/>
    <w:basedOn w:val="1"/>
    <w:link w:val="a4"/>
    <w:rPr>
      <w:i/>
      <w:sz w:val="28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1b">
    <w:name w:val="Указатель1"/>
    <w:basedOn w:val="a"/>
    <w:link w:val="1c"/>
  </w:style>
  <w:style w:type="character" w:customStyle="1" w:styleId="1c">
    <w:name w:val="Указатель1"/>
    <w:basedOn w:val="1"/>
    <w:link w:val="1b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af6">
    <w:name w:val="Заголовок таблицы"/>
    <w:basedOn w:val="a9"/>
    <w:link w:val="af7"/>
    <w:pPr>
      <w:jc w:val="center"/>
    </w:pPr>
    <w:rPr>
      <w:b/>
    </w:rPr>
  </w:style>
  <w:style w:type="character" w:customStyle="1" w:styleId="af7">
    <w:name w:val="Заголовок таблицы"/>
    <w:basedOn w:val="aa"/>
    <w:link w:val="af6"/>
    <w:rPr>
      <w:b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"/>
    <w:link w:val="4"/>
    <w:rPr>
      <w:b/>
      <w:sz w:val="32"/>
    </w:rPr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afa">
    <w:name w:val="Основной текст Знак"/>
    <w:link w:val="afb"/>
    <w:rPr>
      <w:i/>
      <w:sz w:val="28"/>
    </w:rPr>
  </w:style>
  <w:style w:type="character" w:customStyle="1" w:styleId="afb">
    <w:name w:val="Основной текст Знак"/>
    <w:link w:val="afa"/>
    <w:rPr>
      <w:i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26">
    <w:name w:val="Основной текст (2)"/>
    <w:basedOn w:val="a"/>
    <w:link w:val="27"/>
    <w:pPr>
      <w:widowControl w:val="0"/>
      <w:spacing w:before="420" w:line="456" w:lineRule="exact"/>
      <w:jc w:val="both"/>
    </w:pPr>
    <w:rPr>
      <w:sz w:val="28"/>
    </w:rPr>
  </w:style>
  <w:style w:type="character" w:customStyle="1" w:styleId="27">
    <w:name w:val="Основной текст (2)"/>
    <w:basedOn w:val="1"/>
    <w:link w:val="2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2055</Words>
  <Characters>11716</Characters>
  <Application>Microsoft Office Word</Application>
  <DocSecurity>0</DocSecurity>
  <Lines>97</Lines>
  <Paragraphs>27</Paragraphs>
  <ScaleCrop>false</ScaleCrop>
  <Company/>
  <LinksUpToDate>false</LinksUpToDate>
  <CharactersWithSpaces>13744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2025-11-26T05:43:00Z</dcterms:created>
  <dcterms:modified xsi:type="dcterms:W3CDTF">2025-11-26T05:44:00Z</dcterms:modified>
</cp:coreProperties>
</file>