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654C84" w:rsidRDefault="00654C84">
      <w:pPr>
        <w:jc w:val="right"/>
      </w:pPr>
      <w:bookmarkStart w:id="0" w:name="bookmark0"/>
    </w:p>
    <w:p w14:paraId="02000000" w14:textId="77777777" w:rsidR="00654C84" w:rsidRDefault="00654C84">
      <w:pPr>
        <w:jc w:val="right"/>
      </w:pPr>
    </w:p>
    <w:p w14:paraId="03000000" w14:textId="77777777" w:rsidR="00654C84" w:rsidRDefault="00866912">
      <w:pPr>
        <w:pStyle w:val="13"/>
        <w:keepNext/>
        <w:keepLines/>
        <w:ind w:right="182"/>
        <w:jc w:val="right"/>
        <w:rPr>
          <w:sz w:val="28"/>
        </w:rPr>
      </w:pPr>
      <w:r>
        <w:rPr>
          <w:sz w:val="28"/>
        </w:rPr>
        <w:t xml:space="preserve"> </w:t>
      </w:r>
    </w:p>
    <w:bookmarkEnd w:id="0"/>
    <w:p w14:paraId="04000000" w14:textId="77777777" w:rsidR="00654C84" w:rsidRDefault="00866912">
      <w:pPr>
        <w:jc w:val="both"/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05000000" w14:textId="77777777" w:rsidR="00654C84" w:rsidRDefault="00866912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СОВЕТ  ДЕПУТАТОВ</w:t>
      </w:r>
    </w:p>
    <w:p w14:paraId="06000000" w14:textId="77777777" w:rsidR="00654C84" w:rsidRDefault="00866912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АТАМАНОВСКОГО  СЕЛЬСКОГО  </w:t>
      </w:r>
      <w:r>
        <w:rPr>
          <w:rFonts w:ascii="Arial" w:hAnsi="Arial"/>
          <w:b/>
          <w:sz w:val="24"/>
        </w:rPr>
        <w:t>ПОСЕЛЕНИЯ</w:t>
      </w:r>
    </w:p>
    <w:p w14:paraId="07000000" w14:textId="77777777" w:rsidR="00654C84" w:rsidRDefault="00866912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ДАНИЛОВСКОГО МУНИЦИПАЛЬНОГО  РАЙОНА</w:t>
      </w:r>
    </w:p>
    <w:p w14:paraId="08000000" w14:textId="77777777" w:rsidR="00654C84" w:rsidRDefault="00866912">
      <w:pPr>
        <w:jc w:val="center"/>
        <w:rPr>
          <w:sz w:val="28"/>
        </w:rPr>
      </w:pPr>
      <w:r>
        <w:rPr>
          <w:rFonts w:ascii="Arial" w:hAnsi="Arial"/>
          <w:b/>
          <w:sz w:val="24"/>
        </w:rPr>
        <w:t>ВОЛГОГРАДСКОЙ   ОБЛАСТИ</w:t>
      </w:r>
    </w:p>
    <w:p w14:paraId="09000000" w14:textId="77777777" w:rsidR="00654C84" w:rsidRDefault="00866912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403388, Волгоградская область, Даниловский район, хутор Атамановка, ул. Центральная, 75,  тел. 5-77-23, 5-76-42</w:t>
      </w:r>
    </w:p>
    <w:p w14:paraId="0A000000" w14:textId="77777777" w:rsidR="00654C84" w:rsidRDefault="00654C84">
      <w:pPr>
        <w:jc w:val="both"/>
        <w:rPr>
          <w:rFonts w:ascii="Arial" w:hAnsi="Arial"/>
        </w:rPr>
      </w:pPr>
    </w:p>
    <w:p w14:paraId="0B000000" w14:textId="77777777" w:rsidR="00654C84" w:rsidRDefault="00866912">
      <w:pPr>
        <w:jc w:val="right"/>
        <w:rPr>
          <w:sz w:val="24"/>
          <w:u w:val="single"/>
        </w:rPr>
      </w:pPr>
      <w:r>
        <w:rPr>
          <w:sz w:val="24"/>
          <w:u w:val="single"/>
        </w:rPr>
        <w:t xml:space="preserve"> </w:t>
      </w:r>
    </w:p>
    <w:p w14:paraId="0C000000" w14:textId="77777777" w:rsidR="00654C84" w:rsidRDefault="00654C84">
      <w:pPr>
        <w:jc w:val="center"/>
        <w:rPr>
          <w:rFonts w:ascii="Arial" w:hAnsi="Arial"/>
          <w:sz w:val="24"/>
        </w:rPr>
      </w:pPr>
    </w:p>
    <w:p w14:paraId="0D000000" w14:textId="77777777" w:rsidR="00654C84" w:rsidRDefault="0086691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РЕШЕНИЕ</w:t>
      </w:r>
    </w:p>
    <w:p w14:paraId="0E000000" w14:textId="77777777" w:rsidR="00654C84" w:rsidRDefault="008669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от 15.04. 2025 г.                                             </w:t>
      </w:r>
      <w:r>
        <w:rPr>
          <w:rFonts w:ascii="Arial" w:hAnsi="Arial"/>
          <w:sz w:val="24"/>
        </w:rPr>
        <w:t xml:space="preserve">                     № 8/4</w:t>
      </w:r>
    </w:p>
    <w:p w14:paraId="0F000000" w14:textId="77777777" w:rsidR="00654C84" w:rsidRDefault="00654C84">
      <w:pPr>
        <w:jc w:val="both"/>
        <w:rPr>
          <w:rFonts w:ascii="Arial" w:hAnsi="Arial"/>
          <w:sz w:val="24"/>
        </w:rPr>
      </w:pPr>
    </w:p>
    <w:p w14:paraId="10000000" w14:textId="77777777" w:rsidR="00654C84" w:rsidRDefault="00654C84">
      <w:pPr>
        <w:jc w:val="both"/>
        <w:rPr>
          <w:rFonts w:ascii="Arial" w:hAnsi="Arial"/>
          <w:b/>
          <w:sz w:val="12"/>
        </w:rPr>
      </w:pPr>
    </w:p>
    <w:p w14:paraId="11000000" w14:textId="77777777" w:rsidR="00654C84" w:rsidRDefault="00866912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 даче согласия на списание с имущества казны муниципального имущества</w:t>
      </w:r>
    </w:p>
    <w:p w14:paraId="12000000" w14:textId="77777777" w:rsidR="00654C84" w:rsidRDefault="00866912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Атамановского сельского поселения  Даниловского муниципального района Волгоградской области </w:t>
      </w:r>
    </w:p>
    <w:p w14:paraId="13000000" w14:textId="77777777" w:rsidR="00654C84" w:rsidRDefault="00654C84">
      <w:pPr>
        <w:jc w:val="center"/>
        <w:rPr>
          <w:rFonts w:ascii="Arial" w:hAnsi="Arial"/>
          <w:b/>
          <w:sz w:val="24"/>
        </w:rPr>
      </w:pPr>
    </w:p>
    <w:p w14:paraId="14000000" w14:textId="77777777" w:rsidR="00654C84" w:rsidRDefault="00866912">
      <w:pPr>
        <w:ind w:left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15000000" w14:textId="77777777" w:rsidR="00654C84" w:rsidRDefault="00654C84">
      <w:pPr>
        <w:rPr>
          <w:rFonts w:ascii="Arial" w:hAnsi="Arial"/>
          <w:sz w:val="24"/>
        </w:rPr>
      </w:pPr>
    </w:p>
    <w:p w14:paraId="18000000" w14:textId="50122149" w:rsidR="00654C84" w:rsidRDefault="00866912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В соответствии с Федеральным законом от 06.</w:t>
      </w:r>
      <w:r>
        <w:rPr>
          <w:rFonts w:ascii="Arial" w:hAnsi="Arial"/>
          <w:sz w:val="24"/>
        </w:rPr>
        <w:t>10.2003 г. № 131-ФЗ «Об общих принципах органов местного самоуправления в РФ», на основании решения Совета депутатов Атамановского сельского поселения  № 12/2 от 20.07.2024 г. « Об утверждении  Положения о порядке управления и распоряжения муниципальной со</w:t>
      </w:r>
      <w:r>
        <w:rPr>
          <w:rFonts w:ascii="Arial" w:hAnsi="Arial"/>
          <w:sz w:val="24"/>
        </w:rPr>
        <w:t xml:space="preserve">бственностью Атамановского сельского поселения», руководствуясь  Уставом Атамановского сельского поселения, </w:t>
      </w:r>
      <w:r>
        <w:rPr>
          <w:rFonts w:ascii="Arial" w:hAnsi="Arial"/>
          <w:b/>
          <w:sz w:val="24"/>
        </w:rPr>
        <w:t xml:space="preserve">Совет депутатов Атамановского сельского поселения    </w:t>
      </w:r>
      <w:bookmarkStart w:id="1" w:name="_GoBack"/>
      <w:bookmarkEnd w:id="1"/>
      <w:r>
        <w:rPr>
          <w:rFonts w:ascii="Arial" w:hAnsi="Arial"/>
          <w:b/>
          <w:sz w:val="24"/>
        </w:rPr>
        <w:t>РЕШИЛ:</w:t>
      </w:r>
    </w:p>
    <w:p w14:paraId="19000000" w14:textId="77777777" w:rsidR="00654C84" w:rsidRDefault="00654C84">
      <w:pPr>
        <w:jc w:val="both"/>
        <w:rPr>
          <w:rFonts w:ascii="Arial" w:hAnsi="Arial"/>
          <w:sz w:val="24"/>
        </w:rPr>
      </w:pPr>
    </w:p>
    <w:p w14:paraId="1A000000" w14:textId="77777777" w:rsidR="00654C84" w:rsidRDefault="008669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1.   Списать с имущества казны муниципальное имущество:</w:t>
      </w:r>
    </w:p>
    <w:p w14:paraId="1B000000" w14:textId="77777777" w:rsidR="00654C84" w:rsidRDefault="008669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Водонапорная сеть х. Рогачи, </w:t>
      </w:r>
      <w:r>
        <w:rPr>
          <w:rFonts w:ascii="Arial" w:hAnsi="Arial"/>
          <w:sz w:val="24"/>
        </w:rPr>
        <w:t>балансовой стоимостью 344520,00 (триста сорок четыре тысячи пятьсот двадцать рублей);</w:t>
      </w:r>
    </w:p>
    <w:p w14:paraId="1C000000" w14:textId="77777777" w:rsidR="00654C84" w:rsidRDefault="008669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Буровая водяная скважина № 5, балансовой стоимостью 105300,00 (сто пять тысяч триста рублей);</w:t>
      </w:r>
    </w:p>
    <w:p w14:paraId="1D000000" w14:textId="77777777" w:rsidR="00654C84" w:rsidRDefault="008669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Буровая водяная скважина х. Рогачи, балансовой стоимостью 105300,00 (сто пят</w:t>
      </w:r>
      <w:r>
        <w:rPr>
          <w:rFonts w:ascii="Arial" w:hAnsi="Arial"/>
          <w:sz w:val="24"/>
        </w:rPr>
        <w:t>ь тысяч триста рублей).</w:t>
      </w:r>
    </w:p>
    <w:p w14:paraId="1E000000" w14:textId="77777777" w:rsidR="00654C84" w:rsidRDefault="00654C84">
      <w:pPr>
        <w:jc w:val="both"/>
        <w:rPr>
          <w:rFonts w:ascii="Arial" w:hAnsi="Arial"/>
          <w:sz w:val="24"/>
        </w:rPr>
      </w:pPr>
    </w:p>
    <w:p w14:paraId="1F000000" w14:textId="77777777" w:rsidR="00654C84" w:rsidRDefault="00654C84">
      <w:pPr>
        <w:jc w:val="both"/>
        <w:rPr>
          <w:rFonts w:ascii="Arial" w:hAnsi="Arial"/>
          <w:sz w:val="24"/>
        </w:rPr>
      </w:pPr>
    </w:p>
    <w:p w14:paraId="20000000" w14:textId="77777777" w:rsidR="00654C84" w:rsidRDefault="00654C84">
      <w:pPr>
        <w:jc w:val="both"/>
        <w:rPr>
          <w:rFonts w:ascii="Arial" w:hAnsi="Arial"/>
          <w:sz w:val="24"/>
        </w:rPr>
      </w:pPr>
    </w:p>
    <w:p w14:paraId="21000000" w14:textId="77777777" w:rsidR="00654C84" w:rsidRDefault="008669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Глава Атамановского </w:t>
      </w:r>
    </w:p>
    <w:p w14:paraId="22000000" w14:textId="77777777" w:rsidR="00654C84" w:rsidRDefault="008669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сельского поселения        </w:t>
      </w:r>
      <w:r>
        <w:rPr>
          <w:rFonts w:ascii="Arial" w:hAnsi="Arial"/>
          <w:sz w:val="24"/>
          <w:u w:val="single"/>
        </w:rPr>
        <w:t xml:space="preserve">                                      </w:t>
      </w:r>
      <w:r>
        <w:rPr>
          <w:rFonts w:ascii="Arial" w:hAnsi="Arial"/>
          <w:sz w:val="24"/>
        </w:rPr>
        <w:t xml:space="preserve">  Е.Ф. </w:t>
      </w:r>
      <w:proofErr w:type="spellStart"/>
      <w:r>
        <w:rPr>
          <w:rFonts w:ascii="Arial" w:hAnsi="Arial"/>
          <w:sz w:val="24"/>
        </w:rPr>
        <w:t>Носаев</w:t>
      </w:r>
      <w:proofErr w:type="spellEnd"/>
      <w:r>
        <w:rPr>
          <w:rFonts w:ascii="Arial" w:hAnsi="Arial"/>
          <w:sz w:val="24"/>
        </w:rPr>
        <w:t xml:space="preserve">                             </w:t>
      </w:r>
    </w:p>
    <w:p w14:paraId="23000000" w14:textId="77777777" w:rsidR="00654C84" w:rsidRDefault="00654C84">
      <w:pPr>
        <w:pStyle w:val="19"/>
        <w:tabs>
          <w:tab w:val="left" w:pos="755"/>
        </w:tabs>
        <w:spacing w:line="240" w:lineRule="auto"/>
        <w:ind w:left="0" w:firstLine="0"/>
        <w:jc w:val="right"/>
        <w:rPr>
          <w:sz w:val="20"/>
        </w:rPr>
      </w:pPr>
    </w:p>
    <w:sectPr w:rsidR="00654C84">
      <w:pgSz w:w="11907" w:h="16840"/>
      <w:pgMar w:top="284" w:right="1134" w:bottom="284" w:left="1134" w:header="567" w:footer="13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C84"/>
    <w:rsid w:val="00654C84"/>
    <w:rsid w:val="0086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4820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5103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6804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firstLine="567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567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left="567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basedOn w:val="1"/>
    <w:link w:val="3"/>
    <w:rPr>
      <w:sz w:val="28"/>
    </w:rPr>
  </w:style>
  <w:style w:type="character" w:customStyle="1" w:styleId="90">
    <w:name w:val="Заголовок 9 Знак"/>
    <w:basedOn w:val="1"/>
    <w:link w:val="9"/>
    <w:rPr>
      <w:sz w:val="28"/>
    </w:rPr>
  </w:style>
  <w:style w:type="paragraph" w:styleId="31">
    <w:name w:val="Body Text Indent 3"/>
    <w:basedOn w:val="a"/>
    <w:link w:val="32"/>
    <w:pPr>
      <w:ind w:firstLine="567"/>
    </w:pPr>
    <w:rPr>
      <w:sz w:val="32"/>
    </w:rPr>
  </w:style>
  <w:style w:type="character" w:customStyle="1" w:styleId="32">
    <w:name w:val="Основной текст с отступом 3 Знак"/>
    <w:basedOn w:val="1"/>
    <w:link w:val="31"/>
    <w:rPr>
      <w:sz w:val="32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2">
    <w:name w:val="Знак сноски1"/>
    <w:link w:val="a7"/>
    <w:rPr>
      <w:vertAlign w:val="superscript"/>
    </w:rPr>
  </w:style>
  <w:style w:type="character" w:styleId="a7">
    <w:name w:val="footnote reference"/>
    <w:link w:val="12"/>
    <w:rPr>
      <w:vertAlign w:val="superscript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13">
    <w:name w:val="Заголовок №1"/>
    <w:basedOn w:val="a"/>
    <w:link w:val="14"/>
    <w:pPr>
      <w:spacing w:line="274" w:lineRule="exact"/>
      <w:jc w:val="center"/>
      <w:outlineLvl w:val="0"/>
    </w:pPr>
    <w:rPr>
      <w:sz w:val="23"/>
    </w:rPr>
  </w:style>
  <w:style w:type="character" w:customStyle="1" w:styleId="14">
    <w:name w:val="Заголовок №1"/>
    <w:basedOn w:val="1"/>
    <w:link w:val="13"/>
    <w:rPr>
      <w:sz w:val="23"/>
    </w:rPr>
  </w:style>
  <w:style w:type="paragraph" w:styleId="23">
    <w:name w:val="Body Text Indent 2"/>
    <w:basedOn w:val="a"/>
    <w:link w:val="24"/>
    <w:pPr>
      <w:ind w:firstLine="567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5">
    <w:name w:val="Гиперссылка1"/>
    <w:link w:val="a8"/>
    <w:rPr>
      <w:color w:val="0000FF"/>
      <w:u w:val="single"/>
    </w:rPr>
  </w:style>
  <w:style w:type="character" w:styleId="a8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rFonts w:ascii="Calibri" w:hAnsi="Calibri"/>
    </w:rPr>
  </w:style>
  <w:style w:type="character" w:customStyle="1" w:styleId="Footnote0">
    <w:name w:val="Footnote"/>
    <w:basedOn w:val="1"/>
    <w:link w:val="Footnote"/>
    <w:rPr>
      <w:rFonts w:ascii="Calibri" w:hAnsi="Calibri"/>
    </w:rPr>
  </w:style>
  <w:style w:type="character" w:customStyle="1" w:styleId="80">
    <w:name w:val="Заголовок 8 Знак"/>
    <w:basedOn w:val="1"/>
    <w:link w:val="8"/>
    <w:rPr>
      <w:b/>
      <w:sz w:val="2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9">
    <w:name w:val="Body Text"/>
    <w:basedOn w:val="a"/>
    <w:link w:val="aa"/>
    <w:pPr>
      <w:jc w:val="both"/>
    </w:pPr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ab">
    <w:name w:val="List Paragraph"/>
    <w:basedOn w:val="a"/>
    <w:link w:val="ac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8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Body Text Indent"/>
    <w:basedOn w:val="a"/>
    <w:link w:val="ae"/>
    <w:pPr>
      <w:ind w:firstLine="567"/>
      <w:jc w:val="both"/>
    </w:pPr>
    <w:rPr>
      <w:sz w:val="28"/>
    </w:rPr>
  </w:style>
  <w:style w:type="character" w:customStyle="1" w:styleId="ae">
    <w:name w:val="Основной текст с отступом Знак"/>
    <w:basedOn w:val="1"/>
    <w:link w:val="ad"/>
    <w:rPr>
      <w:sz w:val="28"/>
    </w:rPr>
  </w:style>
  <w:style w:type="paragraph" w:styleId="af">
    <w:name w:val="foot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1"/>
    <w:link w:val="af"/>
  </w:style>
  <w:style w:type="paragraph" w:styleId="af1">
    <w:name w:val="Subtitle"/>
    <w:basedOn w:val="a"/>
    <w:link w:val="af2"/>
    <w:uiPriority w:val="11"/>
    <w:qFormat/>
    <w:pPr>
      <w:jc w:val="center"/>
    </w:pPr>
    <w:rPr>
      <w:sz w:val="36"/>
    </w:rPr>
  </w:style>
  <w:style w:type="character" w:customStyle="1" w:styleId="af2">
    <w:name w:val="Подзаголовок Знак"/>
    <w:basedOn w:val="1"/>
    <w:link w:val="af1"/>
    <w:rPr>
      <w:sz w:val="36"/>
    </w:rPr>
  </w:style>
  <w:style w:type="paragraph" w:customStyle="1" w:styleId="19">
    <w:name w:val="Основной текст1"/>
    <w:basedOn w:val="a"/>
    <w:link w:val="1a"/>
    <w:pPr>
      <w:spacing w:line="274" w:lineRule="exact"/>
      <w:ind w:left="320" w:hanging="320"/>
      <w:jc w:val="center"/>
    </w:pPr>
    <w:rPr>
      <w:sz w:val="23"/>
    </w:rPr>
  </w:style>
  <w:style w:type="character" w:customStyle="1" w:styleId="1a">
    <w:name w:val="Основной текст1"/>
    <w:basedOn w:val="1"/>
    <w:link w:val="19"/>
    <w:rPr>
      <w:sz w:val="23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styleId="25">
    <w:name w:val="Body Text 2"/>
    <w:basedOn w:val="a"/>
    <w:link w:val="26"/>
    <w:rPr>
      <w:sz w:val="28"/>
    </w:rPr>
  </w:style>
  <w:style w:type="character" w:customStyle="1" w:styleId="26">
    <w:name w:val="Основной текст 2 Знак"/>
    <w:basedOn w:val="1"/>
    <w:link w:val="25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2025-04-22T10:46:00Z</dcterms:created>
  <dcterms:modified xsi:type="dcterms:W3CDTF">2025-04-22T10:47:00Z</dcterms:modified>
</cp:coreProperties>
</file>