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BF" w:rsidRPr="00086345" w:rsidRDefault="00C462BF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086345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C462BF" w:rsidRPr="00086345" w:rsidRDefault="00C462BF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086345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C462BF" w:rsidRPr="00086345" w:rsidRDefault="00C462BF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086345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C462BF" w:rsidRPr="006F7BE7" w:rsidRDefault="00C462BF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2BF" w:rsidRPr="00086345" w:rsidRDefault="00C462BF">
      <w:pPr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 xml:space="preserve">        от 09</w:t>
      </w:r>
      <w:bookmarkStart w:id="0" w:name="_GoBack"/>
      <w:bookmarkEnd w:id="0"/>
      <w:r w:rsidRPr="00086345">
        <w:rPr>
          <w:rFonts w:ascii="Arial" w:hAnsi="Arial" w:cs="Arial"/>
          <w:sz w:val="24"/>
          <w:szCs w:val="24"/>
        </w:rPr>
        <w:t xml:space="preserve">.01.2018 года         </w:t>
      </w:r>
    </w:p>
    <w:p w:rsidR="00C462BF" w:rsidRPr="00086345" w:rsidRDefault="00C462BF">
      <w:pPr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 xml:space="preserve">                            № 4</w:t>
      </w:r>
    </w:p>
    <w:p w:rsidR="00C462BF" w:rsidRPr="00086345" w:rsidRDefault="00C462BF" w:rsidP="008551E6">
      <w:pPr>
        <w:spacing w:after="0"/>
        <w:rPr>
          <w:rFonts w:ascii="Arial" w:hAnsi="Arial" w:cs="Arial"/>
          <w:sz w:val="24"/>
          <w:szCs w:val="24"/>
        </w:rPr>
      </w:pPr>
    </w:p>
    <w:p w:rsidR="00C462BF" w:rsidRPr="00086345" w:rsidRDefault="00C462BF" w:rsidP="000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Об утверждении плана мероприятий по профилактике</w:t>
      </w:r>
    </w:p>
    <w:p w:rsidR="00C462BF" w:rsidRPr="00086345" w:rsidRDefault="00C462BF" w:rsidP="000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 xml:space="preserve"> противодействия терроризма и экстремизма на</w:t>
      </w:r>
    </w:p>
    <w:p w:rsidR="00C462BF" w:rsidRPr="00086345" w:rsidRDefault="00C462BF" w:rsidP="000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территории Атамановского сельского поселения</w:t>
      </w:r>
    </w:p>
    <w:p w:rsidR="00C462BF" w:rsidRPr="00086345" w:rsidRDefault="00C462BF" w:rsidP="000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C462BF" w:rsidRPr="00086345" w:rsidRDefault="00C462BF" w:rsidP="000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Волгоградской области на 2018 год</w:t>
      </w:r>
    </w:p>
    <w:p w:rsidR="00C462BF" w:rsidRPr="00086345" w:rsidRDefault="00C462BF" w:rsidP="00D4617A">
      <w:pPr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В соответствии со ст.4 Федерального закона 114-ФЗ от 25.07.2002 г.  « О противодействии экстремистской деятельности», п. 7.1 ч. 1 ст. 14 Федерального закона 131-ФЗ от 06.10.2003 « Об общих принципах организации местного самоуправления в Российской федерации», Устава Атамановского сельского поселения, в целях профилактики противодействия терроризма и экстремизма</w:t>
      </w:r>
    </w:p>
    <w:p w:rsidR="00C462BF" w:rsidRPr="00086345" w:rsidRDefault="00C462BF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 xml:space="preserve">                                                  ПОСТАНОВЛЯЮ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1.Утвердить план мероприятий по профилактике противодействия терроризма и экстремизма</w:t>
      </w:r>
      <w:r>
        <w:rPr>
          <w:rFonts w:ascii="Arial" w:hAnsi="Arial" w:cs="Arial"/>
          <w:sz w:val="24"/>
          <w:szCs w:val="24"/>
        </w:rPr>
        <w:t xml:space="preserve"> </w:t>
      </w:r>
      <w:r w:rsidRPr="00086345">
        <w:rPr>
          <w:rFonts w:ascii="Arial" w:hAnsi="Arial" w:cs="Arial"/>
          <w:sz w:val="24"/>
          <w:szCs w:val="24"/>
        </w:rPr>
        <w:t xml:space="preserve">на территории Атамановского сельского поселения Даниловского муниципального района 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Волгоградской области на 2018 год согласно приложению.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2.Контроль за исполнением постановления оставляю за собой.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 xml:space="preserve">3.Постановление вступает в силу со дня его подписания и подлежит 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размещению на официальном сайте администрации в сети интернет.</w:t>
      </w:r>
    </w:p>
    <w:p w:rsidR="00C462BF" w:rsidRPr="00086345" w:rsidRDefault="00C462BF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Глава Атамановского</w:t>
      </w: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сельского поселения                 А.Б.Гаврилов</w:t>
      </w: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Приложение к постановлению</w:t>
      </w:r>
    </w:p>
    <w:p w:rsidR="00C462BF" w:rsidRPr="00086345" w:rsidRDefault="00C462BF" w:rsidP="00D01922">
      <w:pPr>
        <w:tabs>
          <w:tab w:val="left" w:pos="371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t>№4  от.09.01.2018 года</w:t>
      </w: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462BF" w:rsidRPr="00086345" w:rsidRDefault="00C462BF" w:rsidP="00086345">
      <w:pPr>
        <w:tabs>
          <w:tab w:val="left" w:pos="371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86345">
        <w:rPr>
          <w:rFonts w:ascii="Arial" w:hAnsi="Arial" w:cs="Arial"/>
          <w:b/>
          <w:bCs/>
          <w:sz w:val="24"/>
          <w:szCs w:val="24"/>
        </w:rPr>
        <w:t>ПЛАН</w:t>
      </w: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86345">
        <w:rPr>
          <w:rFonts w:ascii="Arial" w:hAnsi="Arial" w:cs="Arial"/>
          <w:b/>
          <w:bCs/>
          <w:sz w:val="24"/>
          <w:szCs w:val="24"/>
        </w:rPr>
        <w:t xml:space="preserve">Мероприятий по профилактике террористической и экстремистской деятельности на территории Атамановского сельского поселения </w:t>
      </w:r>
    </w:p>
    <w:p w:rsidR="00C462BF" w:rsidRPr="00086345" w:rsidRDefault="00C462BF" w:rsidP="00086345">
      <w:pPr>
        <w:tabs>
          <w:tab w:val="left" w:pos="371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86345">
        <w:rPr>
          <w:rFonts w:ascii="Arial" w:hAnsi="Arial" w:cs="Arial"/>
          <w:b/>
          <w:bCs/>
          <w:sz w:val="24"/>
          <w:szCs w:val="24"/>
        </w:rPr>
        <w:t>на 2018 год.</w:t>
      </w:r>
    </w:p>
    <w:p w:rsidR="00C462BF" w:rsidRPr="00086345" w:rsidRDefault="00C462BF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462BF" w:rsidRPr="00086345" w:rsidRDefault="00C462BF" w:rsidP="00086345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086345">
        <w:rPr>
          <w:rStyle w:val="Strong"/>
          <w:rFonts w:ascii="Arial" w:hAnsi="Arial" w:cs="Arial"/>
        </w:rPr>
        <w:t>Цели и задачи мероприятий</w:t>
      </w:r>
    </w:p>
    <w:p w:rsidR="00C462BF" w:rsidRPr="00086345" w:rsidRDefault="00C462BF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Основными целями плана мероприятий являются:</w:t>
      </w:r>
    </w:p>
    <w:p w:rsidR="00C462BF" w:rsidRPr="00086345" w:rsidRDefault="00C462BF" w:rsidP="006F1CB7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  <w:b/>
          <w:bCs/>
        </w:rPr>
      </w:pP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противодействия незаконной миграции;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формирование толерантной среды.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Условиями достижения целей плана мероприятий является решение следующих задач: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сокращение преступлений, совершенных иногородними и иностранными гражданами;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        Для достижения поставленных целей плана мероприятий предусмотрено:</w:t>
      </w:r>
    </w:p>
    <w:p w:rsidR="00C462BF" w:rsidRPr="00086345" w:rsidRDefault="00C462BF" w:rsidP="00DA288E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 .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 </w:t>
      </w:r>
    </w:p>
    <w:p w:rsidR="00C462BF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C462BF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C462BF" w:rsidRPr="00086345" w:rsidRDefault="00C462BF" w:rsidP="00086345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</w:p>
    <w:p w:rsidR="00C462BF" w:rsidRPr="00086345" w:rsidRDefault="00C462BF" w:rsidP="00086345">
      <w:pPr>
        <w:pStyle w:val="NormalWeb"/>
        <w:shd w:val="clear" w:color="auto" w:fill="FFFFFF"/>
        <w:spacing w:before="130" w:beforeAutospacing="0" w:after="130" w:afterAutospacing="0" w:line="228" w:lineRule="atLeast"/>
        <w:jc w:val="center"/>
        <w:rPr>
          <w:rFonts w:ascii="Arial" w:hAnsi="Arial" w:cs="Arial"/>
        </w:rPr>
      </w:pPr>
      <w:r w:rsidRPr="00086345">
        <w:rPr>
          <w:rStyle w:val="Strong"/>
          <w:rFonts w:ascii="Arial" w:hAnsi="Arial" w:cs="Arial"/>
        </w:rPr>
        <w:t>Ожидаемые результаты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Реализация плана позволит: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укрепление и культивирование в молодежной среде атмосферы межэтнического согласия и толерантности;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086345">
        <w:rPr>
          <w:rFonts w:ascii="Arial" w:hAnsi="Arial" w:cs="Arial"/>
        </w:rPr>
        <w:t>- препятствие созданию и деятельности националистических экстремистских молодежных группировок.</w:t>
      </w:r>
    </w:p>
    <w:p w:rsidR="00C462BF" w:rsidRPr="00086345" w:rsidRDefault="00C462BF" w:rsidP="008027DD">
      <w:pPr>
        <w:pStyle w:val="NormalWeb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</w:p>
    <w:p w:rsidR="00C462BF" w:rsidRPr="00086345" w:rsidRDefault="00C462BF" w:rsidP="00086345">
      <w:pPr>
        <w:shd w:val="clear" w:color="auto" w:fill="FFFFFF"/>
        <w:spacing w:line="274" w:lineRule="exact"/>
        <w:ind w:left="5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86345">
        <w:rPr>
          <w:rFonts w:ascii="Arial" w:hAnsi="Arial" w:cs="Arial"/>
          <w:b/>
          <w:bCs/>
          <w:spacing w:val="-3"/>
          <w:sz w:val="24"/>
          <w:szCs w:val="24"/>
        </w:rPr>
        <w:t>Мероприятия по профилактике террористической и экстремистской деятельности</w:t>
      </w:r>
    </w:p>
    <w:tbl>
      <w:tblPr>
        <w:tblpPr w:leftFromText="180" w:rightFromText="180" w:vertAnchor="text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866"/>
        <w:gridCol w:w="1814"/>
        <w:gridCol w:w="2407"/>
      </w:tblGrid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Ответственные за выполнение</w:t>
            </w: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557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 о повышении бдительности: обращение внимания на бесхозные автомобили, долго находящиеся без присмотра на территории поселения, 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оставленные без присмотра вещи, сумки в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местах массового пребывания граждан,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возле автобусных остановок и в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общественном транспорте.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373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2018г.г.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422"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поселения, с религиозными, молодежными, общественными и </w:t>
            </w:r>
            <w:r w:rsidRPr="0008634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политическими организациями и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объединений граждан    в целях 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выявления и пресечения экстремистских 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проявлений с их стороны и недопущения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совершения преступлений и 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правонарушений на национальной почве 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46"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2018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.г.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Участковый уполномоченный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C462BF" w:rsidRPr="00086345">
        <w:trPr>
          <w:trHeight w:val="4013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243"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обследования ветхих 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заброшенных домовладений на предмет нахождения в них посторонних лиц без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определённого места жительства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22" w:after="0" w:line="278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Один раз в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квартал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уполномоченный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  <w:p w:rsidR="00C462BF" w:rsidRPr="00086345" w:rsidRDefault="00C462BF" w:rsidP="00D875B2">
            <w:pPr>
              <w:shd w:val="clear" w:color="auto" w:fill="FFFFFF"/>
              <w:tabs>
                <w:tab w:val="left" w:leader="underscore" w:pos="2227"/>
              </w:tabs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3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Оказание необходимого содействия правоохранительным структурам, в том 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числе своевременном информировании об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угрожающих ситуациях органов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безопасности и правопорядка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238" w:after="0" w:line="274" w:lineRule="exact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2018 г.</w:t>
            </w:r>
          </w:p>
          <w:p w:rsidR="00C462BF" w:rsidRPr="00086345" w:rsidRDefault="00C462BF" w:rsidP="00D875B2">
            <w:pPr>
              <w:shd w:val="clear" w:color="auto" w:fill="FFFFFF"/>
              <w:spacing w:before="5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(особенно в дни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проведения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массовых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мероприятий)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49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Непрерывный контроль за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  <w:t>домовладениями, где проживают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граждане, злоупотребляющие спиртными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br/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напитками и ведущие антиобщественный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br/>
            </w:r>
            <w:r w:rsidRPr="00086345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образ жизни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53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2018 г.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Рекомендовать руководителям 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учреждений и предприятий организовать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дежурство во время проведения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мероприятий с участием большого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количества населения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Руководители бюджетных</w:t>
            </w: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</w:tr>
      <w:tr w:rsidR="00C462BF" w:rsidRPr="00086345">
        <w:trPr>
          <w:trHeight w:val="18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 целях предотвращения совершения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террористических актов, других 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преступлений, пожаров, проникновения в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подвальные и чердачные помещения лиц БОМЖ и несовершеннолетних,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организовать постоянный контроль за наличием и исправностью замков на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дверях этих помещений.</w:t>
            </w:r>
          </w:p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2018 г.</w:t>
            </w:r>
          </w:p>
          <w:p w:rsidR="00C462BF" w:rsidRPr="00086345" w:rsidRDefault="00C462BF" w:rsidP="00D875B2">
            <w:pPr>
              <w:shd w:val="clear" w:color="auto" w:fill="FFFFFF"/>
              <w:spacing w:before="413" w:after="0" w:line="274" w:lineRule="exact"/>
              <w:ind w:firstLine="178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Председатели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Советов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многоквартирных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домов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согласованию) 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Депутаты (по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Работники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поселения;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BF" w:rsidRPr="00086345">
        <w:trPr>
          <w:trHeight w:val="263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Проведение работы по разъяснению работодателям порядка привлечения и использования иностранной рабочей силы на территории сельского поселения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 2018 г.</w:t>
            </w:r>
          </w:p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Администрация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Отдел УФМС России по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Волгоградской области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 </w:t>
            </w: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р.п.Даниловка</w:t>
            </w:r>
          </w:p>
        </w:tc>
      </w:tr>
      <w:tr w:rsidR="00C462BF" w:rsidRPr="00086345">
        <w:trPr>
          <w:trHeight w:val="263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45">
              <w:rPr>
                <w:rFonts w:ascii="Arial" w:hAnsi="Arial" w:cs="Arial"/>
                <w:sz w:val="24"/>
                <w:szCs w:val="24"/>
              </w:rPr>
              <w:t>осуществляющих трудовую деятельность без соответствующего разрешения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2018 г.</w:t>
            </w:r>
          </w:p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Участковый уполномоченный (по согласованию)</w:t>
            </w:r>
          </w:p>
        </w:tc>
      </w:tr>
      <w:tr w:rsidR="00C462BF" w:rsidRPr="00086345">
        <w:trPr>
          <w:trHeight w:val="263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462BF" w:rsidRPr="00086345" w:rsidRDefault="00C462BF" w:rsidP="00D87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2BF" w:rsidRPr="00086345" w:rsidRDefault="00C462BF" w:rsidP="00D87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2BF" w:rsidRPr="00086345" w:rsidRDefault="00C462BF" w:rsidP="00D87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2BF" w:rsidRPr="00086345" w:rsidRDefault="00C462BF" w:rsidP="00D87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2BF" w:rsidRPr="00086345" w:rsidRDefault="00C462BF" w:rsidP="00D87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Привлечение молодежи и юношества в спортивные секции,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45">
              <w:rPr>
                <w:rFonts w:ascii="Arial" w:hAnsi="Arial" w:cs="Arial"/>
                <w:sz w:val="24"/>
                <w:szCs w:val="24"/>
              </w:rPr>
              <w:t>организация социально-досуговой работы,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45">
              <w:rPr>
                <w:rFonts w:ascii="Arial" w:hAnsi="Arial" w:cs="Arial"/>
                <w:sz w:val="24"/>
                <w:szCs w:val="24"/>
              </w:rPr>
              <w:t>патриотическое воспитание: оказание помощи ветеранам ВОВ,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45">
              <w:rPr>
                <w:rFonts w:ascii="Arial" w:hAnsi="Arial" w:cs="Arial"/>
                <w:sz w:val="24"/>
                <w:szCs w:val="24"/>
              </w:rPr>
              <w:t xml:space="preserve"> труженникам тыла, уход за памятниками воинов погибших в ВОВ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2018г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Специалисты администрации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Директор СДК</w:t>
            </w:r>
          </w:p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Директор МКОУ СШ</w:t>
            </w:r>
          </w:p>
        </w:tc>
      </w:tr>
      <w:tr w:rsidR="00C462BF" w:rsidRPr="00086345">
        <w:trPr>
          <w:trHeight w:val="263"/>
        </w:trPr>
        <w:tc>
          <w:tcPr>
            <w:tcW w:w="0" w:type="auto"/>
          </w:tcPr>
          <w:p w:rsidR="00C462BF" w:rsidRPr="00086345" w:rsidRDefault="00C462BF" w:rsidP="00D875B2">
            <w:pPr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278"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sz w:val="24"/>
                <w:szCs w:val="24"/>
              </w:rPr>
              <w:t>Осуществление информационного обмена с ЕДДС Даниловского муниципального района о складывающейся оперативной обстановке на территории Атамановского сельского поселения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before="1507"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2018г.</w:t>
            </w:r>
          </w:p>
        </w:tc>
        <w:tc>
          <w:tcPr>
            <w:tcW w:w="0" w:type="auto"/>
          </w:tcPr>
          <w:p w:rsidR="00C462BF" w:rsidRPr="00086345" w:rsidRDefault="00C462BF" w:rsidP="00D875B2">
            <w:pPr>
              <w:shd w:val="clear" w:color="auto" w:fill="FFFFFF"/>
              <w:spacing w:after="0"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Глава поселения</w:t>
            </w:r>
          </w:p>
        </w:tc>
      </w:tr>
    </w:tbl>
    <w:p w:rsidR="00C462BF" w:rsidRPr="00086345" w:rsidRDefault="00C462BF" w:rsidP="008027DD">
      <w:pPr>
        <w:shd w:val="clear" w:color="auto" w:fill="FFFFFF"/>
        <w:spacing w:line="274" w:lineRule="exact"/>
        <w:ind w:left="5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C462BF" w:rsidRPr="00086345" w:rsidRDefault="00C462BF" w:rsidP="008027DD">
      <w:pPr>
        <w:shd w:val="clear" w:color="auto" w:fill="FFFFFF"/>
        <w:spacing w:line="274" w:lineRule="exact"/>
        <w:ind w:firstLine="725"/>
        <w:rPr>
          <w:rFonts w:ascii="Arial" w:hAnsi="Arial" w:cs="Arial"/>
          <w:sz w:val="24"/>
          <w:szCs w:val="24"/>
        </w:rPr>
      </w:pPr>
    </w:p>
    <w:p w:rsidR="00C462BF" w:rsidRPr="00086345" w:rsidRDefault="00C462BF" w:rsidP="00E633FD">
      <w:pPr>
        <w:shd w:val="clear" w:color="auto" w:fill="FFFFFF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</w:rPr>
        <w:br w:type="column"/>
      </w:r>
      <w:r w:rsidRPr="0008634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Мероприятия по обеспечению общественного порядка, улучшению обстановки на улицах и в общественных местах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771"/>
        <w:gridCol w:w="1843"/>
        <w:gridCol w:w="2602"/>
      </w:tblGrid>
      <w:tr w:rsidR="00C462BF" w:rsidRPr="00086345">
        <w:trPr>
          <w:trHeight w:hRule="exact" w:val="113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spacing w:line="274" w:lineRule="exact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Поддерживать в надлежащем состоянии освещение улиц, с целью предотвращения </w:t>
            </w:r>
            <w:r w:rsidRPr="00086345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экстремистских и террористических 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действий в вечернее и ночное время.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  2018 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spacing w:line="278" w:lineRule="exact"/>
              <w:ind w:right="14" w:hanging="5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          поселения </w:t>
            </w:r>
          </w:p>
        </w:tc>
      </w:tr>
      <w:tr w:rsidR="00C462BF" w:rsidRPr="00086345">
        <w:trPr>
          <w:trHeight w:hRule="exact" w:val="1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0339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 проведении массовых мероприятий, </w:t>
            </w:r>
            <w:r w:rsidRPr="00086345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обеспечивать дежурство, по поддержанию </w:t>
            </w:r>
            <w:r w:rsidRPr="00086345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>общественногопорядка.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5500A">
            <w:pPr>
              <w:shd w:val="clear" w:color="auto" w:fill="FFFFFF"/>
              <w:spacing w:line="274" w:lineRule="exact"/>
              <w:ind w:left="202" w:right="192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F" w:rsidRPr="00086345" w:rsidRDefault="00C462BF" w:rsidP="00C0339B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 у</w:t>
            </w: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полномоченный</w:t>
            </w:r>
          </w:p>
          <w:p w:rsidR="00C462BF" w:rsidRPr="00086345" w:rsidRDefault="00C462BF" w:rsidP="00C0339B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sz w:val="24"/>
                <w:szCs w:val="24"/>
              </w:rPr>
            </w:pPr>
            <w:r w:rsidRPr="0008634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(по с</w:t>
            </w:r>
            <w:r w:rsidRPr="0008634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огласованию);</w:t>
            </w:r>
          </w:p>
        </w:tc>
      </w:tr>
    </w:tbl>
    <w:p w:rsidR="00C462BF" w:rsidRPr="00086345" w:rsidRDefault="00C462BF" w:rsidP="0003752E">
      <w:pPr>
        <w:rPr>
          <w:rFonts w:ascii="Arial" w:hAnsi="Arial" w:cs="Arial"/>
          <w:sz w:val="24"/>
          <w:szCs w:val="24"/>
        </w:rPr>
      </w:pPr>
    </w:p>
    <w:p w:rsidR="00C462BF" w:rsidRPr="00086345" w:rsidRDefault="00C462BF" w:rsidP="008027DD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</w:p>
    <w:p w:rsidR="00C462BF" w:rsidRPr="00086345" w:rsidRDefault="00C462BF" w:rsidP="00850CDD">
      <w:pPr>
        <w:shd w:val="clear" w:color="auto" w:fill="FFFFFF"/>
        <w:ind w:left="1109"/>
        <w:rPr>
          <w:rFonts w:ascii="Arial" w:hAnsi="Arial" w:cs="Arial"/>
          <w:sz w:val="24"/>
          <w:szCs w:val="24"/>
        </w:rPr>
      </w:pPr>
      <w:r w:rsidRPr="00086345">
        <w:rPr>
          <w:rFonts w:ascii="Arial" w:hAnsi="Arial" w:cs="Arial"/>
          <w:sz w:val="24"/>
          <w:szCs w:val="24"/>
          <w:bdr w:val="single" w:sz="4" w:space="0" w:color="auto"/>
        </w:rPr>
        <w:br w:type="column"/>
      </w:r>
    </w:p>
    <w:p w:rsidR="00C462BF" w:rsidRPr="00086345" w:rsidRDefault="00C462BF" w:rsidP="008027DD">
      <w:pPr>
        <w:tabs>
          <w:tab w:val="left" w:pos="371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462BF" w:rsidRPr="00086345" w:rsidSect="00C5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3752E"/>
    <w:rsid w:val="00042E70"/>
    <w:rsid w:val="000612DC"/>
    <w:rsid w:val="00074D12"/>
    <w:rsid w:val="00083141"/>
    <w:rsid w:val="00086345"/>
    <w:rsid w:val="000941E6"/>
    <w:rsid w:val="000C1AF4"/>
    <w:rsid w:val="000F7D89"/>
    <w:rsid w:val="001012AB"/>
    <w:rsid w:val="001361EC"/>
    <w:rsid w:val="001463D3"/>
    <w:rsid w:val="001605B0"/>
    <w:rsid w:val="001677D9"/>
    <w:rsid w:val="00196EF6"/>
    <w:rsid w:val="001C4524"/>
    <w:rsid w:val="001C7B83"/>
    <w:rsid w:val="001D2D7D"/>
    <w:rsid w:val="00210A8E"/>
    <w:rsid w:val="00216CD8"/>
    <w:rsid w:val="00230143"/>
    <w:rsid w:val="0023136D"/>
    <w:rsid w:val="00232325"/>
    <w:rsid w:val="00240052"/>
    <w:rsid w:val="00254E33"/>
    <w:rsid w:val="00286E30"/>
    <w:rsid w:val="002E798B"/>
    <w:rsid w:val="002F37B1"/>
    <w:rsid w:val="0030082D"/>
    <w:rsid w:val="00304984"/>
    <w:rsid w:val="00321C55"/>
    <w:rsid w:val="003325FA"/>
    <w:rsid w:val="00340814"/>
    <w:rsid w:val="00342395"/>
    <w:rsid w:val="0038146A"/>
    <w:rsid w:val="004119C9"/>
    <w:rsid w:val="00422DDD"/>
    <w:rsid w:val="00430436"/>
    <w:rsid w:val="004304AB"/>
    <w:rsid w:val="0044197C"/>
    <w:rsid w:val="0044297F"/>
    <w:rsid w:val="00466984"/>
    <w:rsid w:val="004C0907"/>
    <w:rsid w:val="004C4C3D"/>
    <w:rsid w:val="0058016B"/>
    <w:rsid w:val="005A4F93"/>
    <w:rsid w:val="005B072A"/>
    <w:rsid w:val="005C6F6A"/>
    <w:rsid w:val="005C78F9"/>
    <w:rsid w:val="006118CC"/>
    <w:rsid w:val="006360C8"/>
    <w:rsid w:val="00686124"/>
    <w:rsid w:val="00695162"/>
    <w:rsid w:val="006B663B"/>
    <w:rsid w:val="006E28CA"/>
    <w:rsid w:val="006E5584"/>
    <w:rsid w:val="006E6234"/>
    <w:rsid w:val="006F1CB7"/>
    <w:rsid w:val="006F7BE7"/>
    <w:rsid w:val="00702E05"/>
    <w:rsid w:val="0071121F"/>
    <w:rsid w:val="0077553D"/>
    <w:rsid w:val="00795D77"/>
    <w:rsid w:val="00796AD2"/>
    <w:rsid w:val="007C095E"/>
    <w:rsid w:val="008027DD"/>
    <w:rsid w:val="00850CDD"/>
    <w:rsid w:val="008551E6"/>
    <w:rsid w:val="00857319"/>
    <w:rsid w:val="008851A6"/>
    <w:rsid w:val="00886DA8"/>
    <w:rsid w:val="008D51DC"/>
    <w:rsid w:val="00904CC5"/>
    <w:rsid w:val="00922143"/>
    <w:rsid w:val="00925476"/>
    <w:rsid w:val="009417BB"/>
    <w:rsid w:val="00951B98"/>
    <w:rsid w:val="00973BD7"/>
    <w:rsid w:val="00986F91"/>
    <w:rsid w:val="009C1DA5"/>
    <w:rsid w:val="009C5E56"/>
    <w:rsid w:val="009E5A13"/>
    <w:rsid w:val="00A00E88"/>
    <w:rsid w:val="00A725E6"/>
    <w:rsid w:val="00A97FB2"/>
    <w:rsid w:val="00AB26E4"/>
    <w:rsid w:val="00AE2E64"/>
    <w:rsid w:val="00AE54DC"/>
    <w:rsid w:val="00B23A42"/>
    <w:rsid w:val="00B25D90"/>
    <w:rsid w:val="00B4491C"/>
    <w:rsid w:val="00B45DD8"/>
    <w:rsid w:val="00B46130"/>
    <w:rsid w:val="00B60418"/>
    <w:rsid w:val="00B82657"/>
    <w:rsid w:val="00B969B3"/>
    <w:rsid w:val="00BF007D"/>
    <w:rsid w:val="00BF1435"/>
    <w:rsid w:val="00C0339B"/>
    <w:rsid w:val="00C056C8"/>
    <w:rsid w:val="00C05865"/>
    <w:rsid w:val="00C141AC"/>
    <w:rsid w:val="00C462BF"/>
    <w:rsid w:val="00C54046"/>
    <w:rsid w:val="00C5500A"/>
    <w:rsid w:val="00C62795"/>
    <w:rsid w:val="00C81EFC"/>
    <w:rsid w:val="00C82C4F"/>
    <w:rsid w:val="00CA0026"/>
    <w:rsid w:val="00CC6FFF"/>
    <w:rsid w:val="00CD536C"/>
    <w:rsid w:val="00CD720D"/>
    <w:rsid w:val="00CF48E1"/>
    <w:rsid w:val="00D01922"/>
    <w:rsid w:val="00D03DBA"/>
    <w:rsid w:val="00D062E1"/>
    <w:rsid w:val="00D10E79"/>
    <w:rsid w:val="00D363C0"/>
    <w:rsid w:val="00D449D5"/>
    <w:rsid w:val="00D4617A"/>
    <w:rsid w:val="00D60228"/>
    <w:rsid w:val="00D61039"/>
    <w:rsid w:val="00D61C65"/>
    <w:rsid w:val="00D829EC"/>
    <w:rsid w:val="00D875B2"/>
    <w:rsid w:val="00DA288E"/>
    <w:rsid w:val="00DA713D"/>
    <w:rsid w:val="00DD1575"/>
    <w:rsid w:val="00DD75B3"/>
    <w:rsid w:val="00DE0EB8"/>
    <w:rsid w:val="00DE6749"/>
    <w:rsid w:val="00E02054"/>
    <w:rsid w:val="00E26194"/>
    <w:rsid w:val="00E4417D"/>
    <w:rsid w:val="00E633FD"/>
    <w:rsid w:val="00E74A3B"/>
    <w:rsid w:val="00E814DC"/>
    <w:rsid w:val="00E833D8"/>
    <w:rsid w:val="00E95BB9"/>
    <w:rsid w:val="00EA6EE3"/>
    <w:rsid w:val="00F07E35"/>
    <w:rsid w:val="00F159C3"/>
    <w:rsid w:val="00F34B4B"/>
    <w:rsid w:val="00F7000B"/>
    <w:rsid w:val="00F7502A"/>
    <w:rsid w:val="00F8173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814</TotalTime>
  <Pages>8</Pages>
  <Words>1230</Words>
  <Characters>7012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20</cp:revision>
  <cp:lastPrinted>2017-01-27T11:35:00Z</cp:lastPrinted>
  <dcterms:created xsi:type="dcterms:W3CDTF">2016-06-21T05:15:00Z</dcterms:created>
  <dcterms:modified xsi:type="dcterms:W3CDTF">2018-09-27T11:14:00Z</dcterms:modified>
</cp:coreProperties>
</file>